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1" w:rightFromText="181" w:vertAnchor="page" w:tblpY="1502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9498"/>
      </w:tblGrid>
      <w:tr w:rsidR="00BB7810" w14:paraId="2F2B2EBD" w14:textId="77777777" w:rsidTr="000D7D8F">
        <w:tc>
          <w:tcPr>
            <w:tcW w:w="9498" w:type="dxa"/>
          </w:tcPr>
          <w:p w14:paraId="40EBBFD5" w14:textId="3BD3C327" w:rsidR="00BB7810" w:rsidRDefault="001B0D79" w:rsidP="00520D33">
            <w:pPr>
              <w:pStyle w:val="CoverIssueNo"/>
              <w:framePr w:hSpace="0" w:wrap="auto" w:vAnchor="margin" w:yAlign="inline"/>
              <w:suppressOverlap w:val="0"/>
            </w:pPr>
            <w:r>
              <w:t xml:space="preserve">Issue: </w:t>
            </w:r>
            <w:r w:rsidR="0015554C">
              <w:t>7.0</w:t>
            </w:r>
          </w:p>
        </w:tc>
      </w:tr>
      <w:tr w:rsidR="00BB7810" w14:paraId="4F1E7554" w14:textId="77777777" w:rsidTr="000D7D8F">
        <w:tc>
          <w:tcPr>
            <w:tcW w:w="9498" w:type="dxa"/>
          </w:tcPr>
          <w:p w14:paraId="26ACD2C4" w14:textId="77777777" w:rsidR="00BB7810" w:rsidRDefault="00BB7810" w:rsidP="00520D33">
            <w:pPr>
              <w:pStyle w:val="CoverVersion"/>
              <w:framePr w:hSpace="0" w:wrap="auto" w:vAnchor="margin" w:yAlign="inline"/>
              <w:suppressOverlap w:val="0"/>
            </w:pPr>
          </w:p>
        </w:tc>
      </w:tr>
    </w:tbl>
    <w:p w14:paraId="5E880655" w14:textId="77777777" w:rsidR="00503D9C" w:rsidRDefault="00F04D65" w:rsidP="00BB7810">
      <w:pPr>
        <w:pStyle w:val="ReportTitle"/>
      </w:pPr>
      <w:r>
        <w:t>DSR Framework and Methodology Document</w:t>
      </w:r>
    </w:p>
    <w:p w14:paraId="2367DD85" w14:textId="77777777" w:rsidR="00A14091" w:rsidRDefault="00A14091" w:rsidP="00503D9C"/>
    <w:p w14:paraId="62AA0DB5" w14:textId="77777777" w:rsidR="00BB7810" w:rsidRDefault="00BB7810" w:rsidP="00BB7810">
      <w:pPr>
        <w:pStyle w:val="ReportSubtitle"/>
      </w:pPr>
    </w:p>
    <w:p w14:paraId="30DCC327" w14:textId="77777777" w:rsidR="00A14091" w:rsidRDefault="00A14091" w:rsidP="00503D9C"/>
    <w:p w14:paraId="20378650" w14:textId="77777777" w:rsidR="00520D33" w:rsidRDefault="00520D33" w:rsidP="00503D9C"/>
    <w:p w14:paraId="622CB561" w14:textId="77777777" w:rsidR="000D7D8F" w:rsidRDefault="0015554C" w:rsidP="00503D9C">
      <w:r>
        <w:t>July 2023</w:t>
      </w:r>
    </w:p>
    <w:p w14:paraId="68373156" w14:textId="77777777" w:rsidR="000D7D8F" w:rsidRDefault="000D7D8F" w:rsidP="00503D9C">
      <w:pPr>
        <w:sectPr w:rsidR="000D7D8F" w:rsidSect="00520D33">
          <w:headerReference w:type="default" r:id="rId11"/>
          <w:pgSz w:w="11906" w:h="16838"/>
          <w:pgMar w:top="794" w:right="851" w:bottom="284" w:left="851" w:header="397" w:footer="794" w:gutter="0"/>
          <w:cols w:space="708"/>
          <w:docGrid w:linePitch="360"/>
        </w:sectPr>
      </w:pPr>
    </w:p>
    <w:p w14:paraId="286CAE0C" w14:textId="77777777" w:rsidR="00367911" w:rsidRDefault="00367911" w:rsidP="00503F7B">
      <w:pPr>
        <w:pStyle w:val="H1nocontents"/>
      </w:pPr>
      <w:r>
        <w:lastRenderedPageBreak/>
        <w:t>Version control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2689"/>
        <w:gridCol w:w="1847"/>
        <w:gridCol w:w="5658"/>
      </w:tblGrid>
      <w:tr w:rsidR="00367911" w14:paraId="5C89136D" w14:textId="77777777" w:rsidTr="000D7D8F">
        <w:tc>
          <w:tcPr>
            <w:tcW w:w="2689" w:type="dxa"/>
            <w:tcBorders>
              <w:right w:val="single" w:sz="4" w:space="0" w:color="FFFFFF" w:themeColor="background1"/>
            </w:tcBorders>
            <w:shd w:val="clear" w:color="auto" w:fill="00B2A1" w:themeFill="accent6"/>
          </w:tcPr>
          <w:p w14:paraId="6C5DDB39" w14:textId="77777777" w:rsidR="00367911" w:rsidRDefault="000D7D8F" w:rsidP="00367911">
            <w:pPr>
              <w:rPr>
                <w:b/>
                <w:bCs/>
                <w:color w:val="FFFFFF" w:themeColor="background1"/>
                <w:sz w:val="20"/>
                <w:szCs w:val="18"/>
              </w:rPr>
            </w:pPr>
            <w:r w:rsidRPr="000D7D8F">
              <w:rPr>
                <w:b/>
                <w:bCs/>
                <w:color w:val="FFFFFF" w:themeColor="background1"/>
                <w:sz w:val="20"/>
                <w:szCs w:val="18"/>
              </w:rPr>
              <w:t>Version/revision number</w:t>
            </w:r>
          </w:p>
          <w:p w14:paraId="67B003E1" w14:textId="77777777" w:rsidR="000D7D8F" w:rsidRPr="000D7D8F" w:rsidRDefault="000D7D8F" w:rsidP="00367911">
            <w:pPr>
              <w:rPr>
                <w:b/>
                <w:bCs/>
                <w:color w:val="FFFFFF" w:themeColor="background1"/>
                <w:sz w:val="20"/>
                <w:szCs w:val="18"/>
              </w:rPr>
            </w:pPr>
          </w:p>
        </w:tc>
        <w:tc>
          <w:tcPr>
            <w:tcW w:w="1847" w:type="dxa"/>
            <w:tcBorders>
              <w:left w:val="single" w:sz="4" w:space="0" w:color="FFFFFF" w:themeColor="background1"/>
              <w:right w:val="single" w:sz="4" w:space="0" w:color="FFFFFF" w:themeColor="background1"/>
            </w:tcBorders>
            <w:shd w:val="clear" w:color="auto" w:fill="00B2A1" w:themeFill="accent6"/>
          </w:tcPr>
          <w:p w14:paraId="6691B769" w14:textId="77777777" w:rsidR="00367911" w:rsidRPr="000D7D8F" w:rsidRDefault="000D7D8F" w:rsidP="00367911">
            <w:pPr>
              <w:rPr>
                <w:b/>
                <w:bCs/>
                <w:color w:val="FFFFFF" w:themeColor="background1"/>
                <w:sz w:val="20"/>
                <w:szCs w:val="18"/>
              </w:rPr>
            </w:pPr>
            <w:r w:rsidRPr="000D7D8F">
              <w:rPr>
                <w:b/>
                <w:bCs/>
                <w:color w:val="FFFFFF" w:themeColor="background1"/>
                <w:sz w:val="20"/>
                <w:szCs w:val="18"/>
              </w:rPr>
              <w:t>Date of issue</w:t>
            </w:r>
          </w:p>
        </w:tc>
        <w:tc>
          <w:tcPr>
            <w:tcW w:w="5658" w:type="dxa"/>
            <w:tcBorders>
              <w:left w:val="single" w:sz="4" w:space="0" w:color="FFFFFF" w:themeColor="background1"/>
            </w:tcBorders>
            <w:shd w:val="clear" w:color="auto" w:fill="00B2A1" w:themeFill="accent6"/>
          </w:tcPr>
          <w:p w14:paraId="7F362DD4" w14:textId="77777777" w:rsidR="00367911" w:rsidRPr="000D7D8F" w:rsidRDefault="007D14E4" w:rsidP="00367911">
            <w:pPr>
              <w:rPr>
                <w:b/>
                <w:bCs/>
                <w:color w:val="FFFFFF" w:themeColor="background1"/>
                <w:sz w:val="20"/>
                <w:szCs w:val="18"/>
              </w:rPr>
            </w:pPr>
            <w:r w:rsidRPr="000D7D8F">
              <w:rPr>
                <w:b/>
                <w:bCs/>
                <w:color w:val="FFFFFF" w:themeColor="background1"/>
                <w:sz w:val="20"/>
                <w:szCs w:val="18"/>
              </w:rPr>
              <w:t>Notes</w:t>
            </w:r>
          </w:p>
        </w:tc>
      </w:tr>
      <w:tr w:rsidR="00474A3A" w14:paraId="4341AD7C" w14:textId="77777777" w:rsidTr="000D7D8F">
        <w:tc>
          <w:tcPr>
            <w:tcW w:w="2689" w:type="dxa"/>
            <w:tcBorders>
              <w:bottom w:val="single" w:sz="4" w:space="0" w:color="333333" w:themeColor="text2"/>
              <w:right w:val="single" w:sz="4" w:space="0" w:color="333333" w:themeColor="text2"/>
            </w:tcBorders>
          </w:tcPr>
          <w:p w14:paraId="11BB2EB7" w14:textId="77777777" w:rsidR="00474A3A" w:rsidRDefault="00474A3A" w:rsidP="00474A3A">
            <w:r w:rsidRPr="00854B46">
              <w:rPr>
                <w:rFonts w:eastAsia="Calibri"/>
              </w:rPr>
              <w:t>V1.0</w:t>
            </w:r>
          </w:p>
        </w:tc>
        <w:tc>
          <w:tcPr>
            <w:tcW w:w="1847" w:type="dxa"/>
            <w:tcBorders>
              <w:left w:val="single" w:sz="4" w:space="0" w:color="333333" w:themeColor="text2"/>
              <w:bottom w:val="single" w:sz="4" w:space="0" w:color="333333" w:themeColor="text2"/>
              <w:right w:val="single" w:sz="4" w:space="0" w:color="333333" w:themeColor="text2"/>
            </w:tcBorders>
          </w:tcPr>
          <w:p w14:paraId="54FBEE75" w14:textId="77777777" w:rsidR="00474A3A" w:rsidRDefault="00474A3A" w:rsidP="00474A3A">
            <w:r w:rsidRPr="00BB1900">
              <w:rPr>
                <w:rFonts w:eastAsia="Calibri"/>
              </w:rPr>
              <w:t>3</w:t>
            </w:r>
            <w:r w:rsidRPr="00BB1900">
              <w:rPr>
                <w:rFonts w:eastAsia="Calibri"/>
                <w:vertAlign w:val="superscript"/>
              </w:rPr>
              <w:t>rd</w:t>
            </w:r>
            <w:r w:rsidRPr="00BB1900">
              <w:rPr>
                <w:rFonts w:eastAsia="Calibri"/>
              </w:rPr>
              <w:t xml:space="preserve"> September 2015</w:t>
            </w:r>
          </w:p>
        </w:tc>
        <w:tc>
          <w:tcPr>
            <w:tcW w:w="5658" w:type="dxa"/>
            <w:tcBorders>
              <w:left w:val="single" w:sz="4" w:space="0" w:color="333333" w:themeColor="text2"/>
              <w:bottom w:val="single" w:sz="4" w:space="0" w:color="333333" w:themeColor="text2"/>
            </w:tcBorders>
          </w:tcPr>
          <w:p w14:paraId="5FF7DF62" w14:textId="77777777" w:rsidR="00474A3A" w:rsidRDefault="00474A3A" w:rsidP="00474A3A">
            <w:r w:rsidRPr="00854B46">
              <w:rPr>
                <w:rFonts w:eastAsia="Calibri"/>
              </w:rPr>
              <w:t>First version</w:t>
            </w:r>
          </w:p>
        </w:tc>
      </w:tr>
      <w:tr w:rsidR="00474A3A" w14:paraId="770FFD49" w14:textId="77777777" w:rsidTr="000D7D8F">
        <w:tc>
          <w:tcPr>
            <w:tcW w:w="2689" w:type="dxa"/>
            <w:tcBorders>
              <w:top w:val="single" w:sz="4" w:space="0" w:color="333333" w:themeColor="text2"/>
              <w:bottom w:val="single" w:sz="4" w:space="0" w:color="333333" w:themeColor="text2"/>
              <w:right w:val="single" w:sz="4" w:space="0" w:color="333333" w:themeColor="text2"/>
            </w:tcBorders>
          </w:tcPr>
          <w:p w14:paraId="49A943B1" w14:textId="77777777" w:rsidR="00474A3A" w:rsidRDefault="00474A3A" w:rsidP="00474A3A">
            <w:r w:rsidRPr="00765743">
              <w:rPr>
                <w:rFonts w:eastAsia="Calibri"/>
              </w:rPr>
              <w:t>V2.0</w:t>
            </w:r>
          </w:p>
        </w:tc>
        <w:tc>
          <w:tcPr>
            <w:tcW w:w="1847" w:type="dxa"/>
            <w:tcBorders>
              <w:top w:val="single" w:sz="4" w:space="0" w:color="333333" w:themeColor="text2"/>
              <w:left w:val="single" w:sz="4" w:space="0" w:color="333333" w:themeColor="text2"/>
              <w:bottom w:val="single" w:sz="4" w:space="0" w:color="333333" w:themeColor="text2"/>
              <w:right w:val="single" w:sz="4" w:space="0" w:color="333333" w:themeColor="text2"/>
            </w:tcBorders>
          </w:tcPr>
          <w:p w14:paraId="7D96A860" w14:textId="77777777" w:rsidR="00474A3A" w:rsidRDefault="00474A3A" w:rsidP="00474A3A">
            <w:r>
              <w:rPr>
                <w:rFonts w:eastAsia="Calibri"/>
              </w:rPr>
              <w:t>8</w:t>
            </w:r>
            <w:r w:rsidRPr="000426AD">
              <w:rPr>
                <w:rFonts w:eastAsia="Calibri"/>
                <w:vertAlign w:val="superscript"/>
              </w:rPr>
              <w:t>th</w:t>
            </w:r>
            <w:r>
              <w:rPr>
                <w:rFonts w:eastAsia="Calibri"/>
              </w:rPr>
              <w:t xml:space="preserve"> July 2016</w:t>
            </w:r>
          </w:p>
        </w:tc>
        <w:tc>
          <w:tcPr>
            <w:tcW w:w="5658" w:type="dxa"/>
            <w:tcBorders>
              <w:top w:val="single" w:sz="4" w:space="0" w:color="333333" w:themeColor="text2"/>
              <w:left w:val="single" w:sz="4" w:space="0" w:color="333333" w:themeColor="text2"/>
              <w:bottom w:val="single" w:sz="4" w:space="0" w:color="333333" w:themeColor="text2"/>
            </w:tcBorders>
          </w:tcPr>
          <w:p w14:paraId="17C66B3B" w14:textId="77777777" w:rsidR="00474A3A" w:rsidRPr="002C3296" w:rsidRDefault="00474A3A" w:rsidP="00474A3A">
            <w:pPr>
              <w:spacing w:after="200" w:line="276" w:lineRule="auto"/>
              <w:rPr>
                <w:rFonts w:eastAsia="Calibri"/>
              </w:rPr>
            </w:pPr>
            <w:r w:rsidRPr="002C3296">
              <w:rPr>
                <w:rFonts w:eastAsia="Calibri"/>
              </w:rPr>
              <w:t>Changes to Section 3. The OCM Locational Market – removal of the reference to the DSR flag</w:t>
            </w:r>
          </w:p>
          <w:p w14:paraId="320C6FC1" w14:textId="77777777" w:rsidR="00474A3A" w:rsidRPr="002C3296" w:rsidRDefault="00474A3A" w:rsidP="00474A3A">
            <w:pPr>
              <w:spacing w:after="200" w:line="276" w:lineRule="auto"/>
              <w:rPr>
                <w:rFonts w:eastAsia="Calibri"/>
              </w:rPr>
            </w:pPr>
            <w:r w:rsidRPr="002C3296">
              <w:rPr>
                <w:rFonts w:eastAsia="Calibri"/>
              </w:rPr>
              <w:t>Changes to Section 4. The DSR Product – removal of the 7-day profile of daily offers</w:t>
            </w:r>
          </w:p>
          <w:p w14:paraId="2228173B" w14:textId="77777777" w:rsidR="00474A3A" w:rsidRDefault="00474A3A" w:rsidP="00474A3A">
            <w:r w:rsidRPr="002C3296">
              <w:rPr>
                <w:rFonts w:eastAsia="Calibri"/>
              </w:rPr>
              <w:t>Housekeeping amendments – removal of references to gas DSR framework, revisions to footnotes.</w:t>
            </w:r>
          </w:p>
        </w:tc>
      </w:tr>
      <w:tr w:rsidR="00474A3A" w14:paraId="34030FD4" w14:textId="77777777" w:rsidTr="000D7D8F">
        <w:tc>
          <w:tcPr>
            <w:tcW w:w="2689" w:type="dxa"/>
            <w:tcBorders>
              <w:top w:val="single" w:sz="4" w:space="0" w:color="333333" w:themeColor="text2"/>
              <w:bottom w:val="single" w:sz="4" w:space="0" w:color="333333" w:themeColor="text2"/>
              <w:right w:val="single" w:sz="4" w:space="0" w:color="333333" w:themeColor="text2"/>
            </w:tcBorders>
          </w:tcPr>
          <w:p w14:paraId="3B74C4F8" w14:textId="77777777" w:rsidR="00474A3A" w:rsidRDefault="00474A3A" w:rsidP="00474A3A">
            <w:r>
              <w:rPr>
                <w:rFonts w:eastAsia="Calibri"/>
              </w:rPr>
              <w:t>V3.0</w:t>
            </w:r>
          </w:p>
        </w:tc>
        <w:tc>
          <w:tcPr>
            <w:tcW w:w="1847" w:type="dxa"/>
            <w:tcBorders>
              <w:top w:val="single" w:sz="4" w:space="0" w:color="333333" w:themeColor="text2"/>
              <w:left w:val="single" w:sz="4" w:space="0" w:color="333333" w:themeColor="text2"/>
              <w:bottom w:val="single" w:sz="4" w:space="0" w:color="333333" w:themeColor="text2"/>
              <w:right w:val="single" w:sz="4" w:space="0" w:color="333333" w:themeColor="text2"/>
            </w:tcBorders>
          </w:tcPr>
          <w:p w14:paraId="09B523DB" w14:textId="77777777" w:rsidR="00474A3A" w:rsidRDefault="00474A3A" w:rsidP="00474A3A">
            <w:r>
              <w:rPr>
                <w:rFonts w:eastAsia="Calibri"/>
              </w:rPr>
              <w:t>February 2020</w:t>
            </w:r>
          </w:p>
        </w:tc>
        <w:tc>
          <w:tcPr>
            <w:tcW w:w="5658" w:type="dxa"/>
            <w:tcBorders>
              <w:top w:val="single" w:sz="4" w:space="0" w:color="333333" w:themeColor="text2"/>
              <w:left w:val="single" w:sz="4" w:space="0" w:color="333333" w:themeColor="text2"/>
              <w:bottom w:val="single" w:sz="4" w:space="0" w:color="333333" w:themeColor="text2"/>
            </w:tcBorders>
          </w:tcPr>
          <w:p w14:paraId="052D4029" w14:textId="77777777" w:rsidR="00474A3A" w:rsidRDefault="00474A3A" w:rsidP="00474A3A">
            <w:r w:rsidRPr="002C3296">
              <w:rPr>
                <w:rFonts w:eastAsia="Calibri"/>
              </w:rPr>
              <w:t>References to a Gas Deficit Warning (GDW) replaced with Gas Balancing Notification (GBN) to align with UNC Modification 0658, effective from 1</w:t>
            </w:r>
            <w:r w:rsidRPr="00923987">
              <w:rPr>
                <w:rFonts w:eastAsia="Calibri"/>
                <w:vertAlign w:val="superscript"/>
              </w:rPr>
              <w:t>st</w:t>
            </w:r>
            <w:r w:rsidRPr="002C3296">
              <w:rPr>
                <w:rFonts w:eastAsia="Calibri"/>
              </w:rPr>
              <w:t xml:space="preserve"> October 2019, and the National Grid Licence change, effective from 1</w:t>
            </w:r>
            <w:r w:rsidRPr="00923987">
              <w:rPr>
                <w:rFonts w:eastAsia="Calibri"/>
                <w:vertAlign w:val="superscript"/>
              </w:rPr>
              <w:t>st</w:t>
            </w:r>
            <w:r w:rsidRPr="002C3296">
              <w:rPr>
                <w:rFonts w:eastAsia="Calibri"/>
              </w:rPr>
              <w:t xml:space="preserve"> April 2020.</w:t>
            </w:r>
          </w:p>
        </w:tc>
      </w:tr>
      <w:tr w:rsidR="00474A3A" w14:paraId="056C6511" w14:textId="77777777" w:rsidTr="000D7D8F">
        <w:tc>
          <w:tcPr>
            <w:tcW w:w="2689" w:type="dxa"/>
            <w:tcBorders>
              <w:top w:val="single" w:sz="4" w:space="0" w:color="333333" w:themeColor="text2"/>
              <w:bottom w:val="single" w:sz="4" w:space="0" w:color="333333" w:themeColor="text2"/>
              <w:right w:val="single" w:sz="4" w:space="0" w:color="333333" w:themeColor="text2"/>
            </w:tcBorders>
          </w:tcPr>
          <w:p w14:paraId="748314EC" w14:textId="77777777" w:rsidR="00474A3A" w:rsidRDefault="00474A3A" w:rsidP="00474A3A">
            <w:r>
              <w:rPr>
                <w:rFonts w:eastAsia="Calibri"/>
              </w:rPr>
              <w:t>V3.1</w:t>
            </w:r>
          </w:p>
        </w:tc>
        <w:tc>
          <w:tcPr>
            <w:tcW w:w="1847" w:type="dxa"/>
            <w:tcBorders>
              <w:top w:val="single" w:sz="4" w:space="0" w:color="333333" w:themeColor="text2"/>
              <w:left w:val="single" w:sz="4" w:space="0" w:color="333333" w:themeColor="text2"/>
              <w:bottom w:val="single" w:sz="4" w:space="0" w:color="333333" w:themeColor="text2"/>
              <w:right w:val="single" w:sz="4" w:space="0" w:color="333333" w:themeColor="text2"/>
            </w:tcBorders>
          </w:tcPr>
          <w:p w14:paraId="63C6AAED" w14:textId="77777777" w:rsidR="00474A3A" w:rsidRDefault="00474A3A" w:rsidP="00474A3A">
            <w:r>
              <w:rPr>
                <w:rFonts w:eastAsia="Calibri"/>
              </w:rPr>
              <w:t>February 2021</w:t>
            </w:r>
          </w:p>
        </w:tc>
        <w:tc>
          <w:tcPr>
            <w:tcW w:w="5658" w:type="dxa"/>
            <w:tcBorders>
              <w:top w:val="single" w:sz="4" w:space="0" w:color="333333" w:themeColor="text2"/>
              <w:left w:val="single" w:sz="4" w:space="0" w:color="333333" w:themeColor="text2"/>
              <w:bottom w:val="single" w:sz="4" w:space="0" w:color="333333" w:themeColor="text2"/>
            </w:tcBorders>
          </w:tcPr>
          <w:p w14:paraId="5798366A" w14:textId="77777777" w:rsidR="00474A3A" w:rsidRDefault="00474A3A" w:rsidP="00474A3A">
            <w:r>
              <w:rPr>
                <w:rFonts w:eastAsia="Calibri"/>
              </w:rPr>
              <w:t>Issued for industry Consultation. No changes proposed.</w:t>
            </w:r>
          </w:p>
        </w:tc>
      </w:tr>
      <w:tr w:rsidR="00474A3A" w14:paraId="299C2E20" w14:textId="77777777" w:rsidTr="000D7D8F">
        <w:tc>
          <w:tcPr>
            <w:tcW w:w="2689" w:type="dxa"/>
            <w:tcBorders>
              <w:top w:val="single" w:sz="4" w:space="0" w:color="333333" w:themeColor="text2"/>
              <w:bottom w:val="single" w:sz="4" w:space="0" w:color="333333" w:themeColor="text2"/>
              <w:right w:val="single" w:sz="4" w:space="0" w:color="333333" w:themeColor="text2"/>
            </w:tcBorders>
          </w:tcPr>
          <w:p w14:paraId="2A6DE783" w14:textId="77777777" w:rsidR="00474A3A" w:rsidRDefault="00474A3A" w:rsidP="00474A3A">
            <w:r>
              <w:rPr>
                <w:rFonts w:eastAsia="Calibri"/>
              </w:rPr>
              <w:t>V4.0</w:t>
            </w:r>
          </w:p>
        </w:tc>
        <w:tc>
          <w:tcPr>
            <w:tcW w:w="1847" w:type="dxa"/>
            <w:tcBorders>
              <w:top w:val="single" w:sz="4" w:space="0" w:color="333333" w:themeColor="text2"/>
              <w:left w:val="single" w:sz="4" w:space="0" w:color="333333" w:themeColor="text2"/>
              <w:bottom w:val="single" w:sz="4" w:space="0" w:color="333333" w:themeColor="text2"/>
              <w:right w:val="single" w:sz="4" w:space="0" w:color="333333" w:themeColor="text2"/>
            </w:tcBorders>
          </w:tcPr>
          <w:p w14:paraId="5557581E" w14:textId="77777777" w:rsidR="00474A3A" w:rsidRDefault="00474A3A" w:rsidP="00474A3A">
            <w:r>
              <w:rPr>
                <w:rFonts w:eastAsia="Calibri"/>
              </w:rPr>
              <w:t>16</w:t>
            </w:r>
            <w:r w:rsidRPr="002C3296">
              <w:rPr>
                <w:rFonts w:eastAsia="Calibri"/>
                <w:vertAlign w:val="superscript"/>
              </w:rPr>
              <w:t>th</w:t>
            </w:r>
            <w:r>
              <w:rPr>
                <w:rFonts w:eastAsia="Calibri"/>
              </w:rPr>
              <w:t xml:space="preserve"> April 2021</w:t>
            </w:r>
          </w:p>
        </w:tc>
        <w:tc>
          <w:tcPr>
            <w:tcW w:w="5658" w:type="dxa"/>
            <w:tcBorders>
              <w:top w:val="single" w:sz="4" w:space="0" w:color="333333" w:themeColor="text2"/>
              <w:left w:val="single" w:sz="4" w:space="0" w:color="333333" w:themeColor="text2"/>
              <w:bottom w:val="single" w:sz="4" w:space="0" w:color="333333" w:themeColor="text2"/>
            </w:tcBorders>
          </w:tcPr>
          <w:p w14:paraId="12DC5456" w14:textId="77777777" w:rsidR="00474A3A" w:rsidRDefault="00474A3A" w:rsidP="00474A3A">
            <w:r>
              <w:rPr>
                <w:rFonts w:eastAsia="Calibri"/>
              </w:rPr>
              <w:t>Approved by Ofgem.</w:t>
            </w:r>
          </w:p>
        </w:tc>
      </w:tr>
      <w:tr w:rsidR="00474A3A" w14:paraId="0F400B7D" w14:textId="77777777" w:rsidTr="000D7D8F">
        <w:tc>
          <w:tcPr>
            <w:tcW w:w="2689" w:type="dxa"/>
            <w:tcBorders>
              <w:top w:val="single" w:sz="4" w:space="0" w:color="333333" w:themeColor="text2"/>
              <w:bottom w:val="single" w:sz="4" w:space="0" w:color="333333" w:themeColor="text2"/>
              <w:right w:val="single" w:sz="4" w:space="0" w:color="333333" w:themeColor="text2"/>
            </w:tcBorders>
          </w:tcPr>
          <w:p w14:paraId="67A25505" w14:textId="77777777" w:rsidR="00474A3A" w:rsidRDefault="00474A3A" w:rsidP="00474A3A">
            <w:r>
              <w:rPr>
                <w:rFonts w:eastAsia="Calibri"/>
              </w:rPr>
              <w:t>V5.0</w:t>
            </w:r>
          </w:p>
        </w:tc>
        <w:tc>
          <w:tcPr>
            <w:tcW w:w="1847" w:type="dxa"/>
            <w:tcBorders>
              <w:top w:val="single" w:sz="4" w:space="0" w:color="333333" w:themeColor="text2"/>
              <w:left w:val="single" w:sz="4" w:space="0" w:color="333333" w:themeColor="text2"/>
              <w:bottom w:val="single" w:sz="4" w:space="0" w:color="333333" w:themeColor="text2"/>
              <w:right w:val="single" w:sz="4" w:space="0" w:color="333333" w:themeColor="text2"/>
            </w:tcBorders>
          </w:tcPr>
          <w:p w14:paraId="59A48106" w14:textId="77777777" w:rsidR="00474A3A" w:rsidRDefault="00474A3A" w:rsidP="00474A3A">
            <w:r>
              <w:rPr>
                <w:rFonts w:eastAsia="Calibri"/>
              </w:rPr>
              <w:t>September 2022</w:t>
            </w:r>
          </w:p>
        </w:tc>
        <w:tc>
          <w:tcPr>
            <w:tcW w:w="5658" w:type="dxa"/>
            <w:tcBorders>
              <w:top w:val="single" w:sz="4" w:space="0" w:color="333333" w:themeColor="text2"/>
              <w:left w:val="single" w:sz="4" w:space="0" w:color="333333" w:themeColor="text2"/>
              <w:bottom w:val="single" w:sz="4" w:space="0" w:color="333333" w:themeColor="text2"/>
            </w:tcBorders>
          </w:tcPr>
          <w:p w14:paraId="16F6A5B7" w14:textId="77777777" w:rsidR="00474A3A" w:rsidRDefault="00474A3A" w:rsidP="00474A3A">
            <w:r>
              <w:rPr>
                <w:rFonts w:eastAsia="Calibri"/>
              </w:rPr>
              <w:t>Amendments to align with UNC Modification 0822 ‘Reform of Gas Demand Side Response Arrangements’ plus housekeeping changes</w:t>
            </w:r>
          </w:p>
        </w:tc>
      </w:tr>
      <w:tr w:rsidR="00474A3A" w14:paraId="2939F4E6" w14:textId="77777777" w:rsidTr="000D7D8F">
        <w:tc>
          <w:tcPr>
            <w:tcW w:w="2689" w:type="dxa"/>
            <w:tcBorders>
              <w:top w:val="single" w:sz="4" w:space="0" w:color="333333" w:themeColor="text2"/>
              <w:bottom w:val="single" w:sz="4" w:space="0" w:color="333333" w:themeColor="text2"/>
              <w:right w:val="single" w:sz="4" w:space="0" w:color="333333" w:themeColor="text2"/>
            </w:tcBorders>
          </w:tcPr>
          <w:p w14:paraId="2705821E" w14:textId="77777777" w:rsidR="00474A3A" w:rsidRDefault="00474A3A" w:rsidP="00474A3A">
            <w:r>
              <w:rPr>
                <w:rFonts w:eastAsia="Calibri"/>
              </w:rPr>
              <w:t>V6.0</w:t>
            </w:r>
          </w:p>
        </w:tc>
        <w:tc>
          <w:tcPr>
            <w:tcW w:w="1847" w:type="dxa"/>
            <w:tcBorders>
              <w:top w:val="single" w:sz="4" w:space="0" w:color="333333" w:themeColor="text2"/>
              <w:left w:val="single" w:sz="4" w:space="0" w:color="333333" w:themeColor="text2"/>
              <w:bottom w:val="single" w:sz="4" w:space="0" w:color="333333" w:themeColor="text2"/>
              <w:right w:val="single" w:sz="4" w:space="0" w:color="333333" w:themeColor="text2"/>
            </w:tcBorders>
          </w:tcPr>
          <w:p w14:paraId="195D8C39" w14:textId="77777777" w:rsidR="00474A3A" w:rsidRDefault="00474A3A" w:rsidP="00474A3A">
            <w:r>
              <w:rPr>
                <w:rFonts w:eastAsia="Calibri"/>
              </w:rPr>
              <w:t>December 2022</w:t>
            </w:r>
          </w:p>
        </w:tc>
        <w:tc>
          <w:tcPr>
            <w:tcW w:w="5658" w:type="dxa"/>
            <w:tcBorders>
              <w:top w:val="single" w:sz="4" w:space="0" w:color="333333" w:themeColor="text2"/>
              <w:left w:val="single" w:sz="4" w:space="0" w:color="333333" w:themeColor="text2"/>
              <w:bottom w:val="single" w:sz="4" w:space="0" w:color="333333" w:themeColor="text2"/>
            </w:tcBorders>
          </w:tcPr>
          <w:p w14:paraId="34D91996" w14:textId="77777777" w:rsidR="00474A3A" w:rsidRDefault="00474A3A" w:rsidP="00474A3A">
            <w:pPr>
              <w:spacing w:after="200" w:line="276" w:lineRule="auto"/>
              <w:rPr>
                <w:rFonts w:eastAsia="Calibri"/>
              </w:rPr>
            </w:pPr>
            <w:r>
              <w:rPr>
                <w:rFonts w:eastAsia="Calibri"/>
              </w:rPr>
              <w:t>Amendments to:</w:t>
            </w:r>
          </w:p>
          <w:p w14:paraId="07B74FC9" w14:textId="77777777" w:rsidR="00474A3A" w:rsidRPr="00474A3A" w:rsidRDefault="00474A3A" w:rsidP="00474A3A">
            <w:pPr>
              <w:pStyle w:val="ListParagraph"/>
              <w:numPr>
                <w:ilvl w:val="0"/>
                <w:numId w:val="14"/>
              </w:numPr>
              <w:spacing w:after="200" w:line="276" w:lineRule="auto"/>
              <w:rPr>
                <w:rFonts w:asciiTheme="minorHAnsi" w:eastAsia="Calibri" w:hAnsiTheme="minorHAnsi" w:cstheme="minorBidi"/>
                <w:color w:val="333333" w:themeColor="text2"/>
                <w:sz w:val="24"/>
              </w:rPr>
            </w:pPr>
            <w:r w:rsidRPr="00474A3A">
              <w:rPr>
                <w:rFonts w:asciiTheme="minorHAnsi" w:eastAsia="Calibri" w:hAnsiTheme="minorHAnsi" w:cstheme="minorBidi"/>
                <w:color w:val="333333" w:themeColor="text2"/>
                <w:sz w:val="24"/>
              </w:rPr>
              <w:t>Enable DSR Market Offers to be made and accepted without using the OCM where a Shipper has had a DSR Option accepted and does not have OCM access, to align with UNC Modification 0833 ‘Enabling Demand Side Response (DSR) Market Offers to be made by Non-Trading System Transactions’; and</w:t>
            </w:r>
          </w:p>
          <w:p w14:paraId="1E7C7FA7" w14:textId="08E7B0B3" w:rsidR="00474A3A" w:rsidRDefault="00474A3A" w:rsidP="00474A3A">
            <w:pPr>
              <w:pStyle w:val="ListParagraph"/>
              <w:numPr>
                <w:ilvl w:val="0"/>
                <w:numId w:val="14"/>
              </w:numPr>
            </w:pPr>
            <w:r w:rsidRPr="00474A3A">
              <w:rPr>
                <w:rFonts w:asciiTheme="minorHAnsi" w:eastAsia="Calibri" w:hAnsiTheme="minorHAnsi" w:cstheme="minorBidi"/>
                <w:color w:val="333333" w:themeColor="text2"/>
                <w:sz w:val="24"/>
              </w:rPr>
              <w:t xml:space="preserve">Include a provision for </w:t>
            </w:r>
            <w:r w:rsidR="00E14864">
              <w:rPr>
                <w:rFonts w:asciiTheme="minorHAnsi" w:eastAsia="Calibri" w:hAnsiTheme="minorHAnsi" w:cstheme="minorBidi"/>
                <w:color w:val="333333" w:themeColor="text2"/>
                <w:sz w:val="24"/>
              </w:rPr>
              <w:t>National Gas Transmission</w:t>
            </w:r>
            <w:r w:rsidRPr="00474A3A">
              <w:rPr>
                <w:rFonts w:asciiTheme="minorHAnsi" w:eastAsia="Calibri" w:hAnsiTheme="minorHAnsi" w:cstheme="minorBidi"/>
                <w:color w:val="333333" w:themeColor="text2"/>
                <w:sz w:val="24"/>
              </w:rPr>
              <w:t xml:space="preserve"> to notify the relevant Gas Distribution Network operator where a DSR Market Offer is accepted in respect of a consumer connected to its network.</w:t>
            </w:r>
            <w:r w:rsidRPr="00474A3A">
              <w:rPr>
                <w:rFonts w:eastAsia="Calibri"/>
              </w:rPr>
              <w:t xml:space="preserve"> </w:t>
            </w:r>
          </w:p>
        </w:tc>
      </w:tr>
      <w:tr w:rsidR="00474A3A" w14:paraId="74D66CE0" w14:textId="77777777" w:rsidTr="000D7D8F">
        <w:tc>
          <w:tcPr>
            <w:tcW w:w="2689" w:type="dxa"/>
            <w:tcBorders>
              <w:top w:val="single" w:sz="4" w:space="0" w:color="333333" w:themeColor="text2"/>
              <w:bottom w:val="single" w:sz="4" w:space="0" w:color="333333" w:themeColor="text2"/>
              <w:right w:val="single" w:sz="4" w:space="0" w:color="333333" w:themeColor="text2"/>
            </w:tcBorders>
          </w:tcPr>
          <w:p w14:paraId="2F74DD1E" w14:textId="77777777" w:rsidR="00474A3A" w:rsidRDefault="0015554C" w:rsidP="00474A3A">
            <w:r>
              <w:t>V7.0</w:t>
            </w:r>
          </w:p>
        </w:tc>
        <w:tc>
          <w:tcPr>
            <w:tcW w:w="1847" w:type="dxa"/>
            <w:tcBorders>
              <w:top w:val="single" w:sz="4" w:space="0" w:color="333333" w:themeColor="text2"/>
              <w:left w:val="single" w:sz="4" w:space="0" w:color="333333" w:themeColor="text2"/>
              <w:bottom w:val="single" w:sz="4" w:space="0" w:color="333333" w:themeColor="text2"/>
              <w:right w:val="single" w:sz="4" w:space="0" w:color="333333" w:themeColor="text2"/>
            </w:tcBorders>
          </w:tcPr>
          <w:p w14:paraId="31539F44" w14:textId="77777777" w:rsidR="00474A3A" w:rsidRDefault="0015554C" w:rsidP="00474A3A">
            <w:r>
              <w:t>July 2023</w:t>
            </w:r>
          </w:p>
        </w:tc>
        <w:tc>
          <w:tcPr>
            <w:tcW w:w="5658" w:type="dxa"/>
            <w:tcBorders>
              <w:top w:val="single" w:sz="4" w:space="0" w:color="333333" w:themeColor="text2"/>
              <w:left w:val="single" w:sz="4" w:space="0" w:color="333333" w:themeColor="text2"/>
              <w:bottom w:val="single" w:sz="4" w:space="0" w:color="333333" w:themeColor="text2"/>
            </w:tcBorders>
          </w:tcPr>
          <w:p w14:paraId="7011C599" w14:textId="77777777" w:rsidR="00474A3A" w:rsidRDefault="0015554C" w:rsidP="0086399D">
            <w:r w:rsidRPr="00923987">
              <w:rPr>
                <w:rFonts w:eastAsia="Calibri"/>
              </w:rPr>
              <w:t>Amendments to reflect</w:t>
            </w:r>
            <w:r w:rsidR="0086399D">
              <w:rPr>
                <w:rFonts w:eastAsia="Calibri"/>
              </w:rPr>
              <w:t xml:space="preserve"> </w:t>
            </w:r>
            <w:r w:rsidR="00E14864">
              <w:rPr>
                <w:rFonts w:eastAsia="Calibri"/>
              </w:rPr>
              <w:t>change of company name</w:t>
            </w:r>
            <w:r w:rsidR="0086399D">
              <w:rPr>
                <w:rFonts w:eastAsia="Calibri"/>
              </w:rPr>
              <w:t>,</w:t>
            </w:r>
            <w:r w:rsidR="00E14864">
              <w:rPr>
                <w:rFonts w:eastAsia="Calibri"/>
              </w:rPr>
              <w:t xml:space="preserve"> UNC </w:t>
            </w:r>
            <w:r w:rsidRPr="00923987">
              <w:rPr>
                <w:rFonts w:eastAsia="Calibri"/>
              </w:rPr>
              <w:t>Modifications 0844 and 0845</w:t>
            </w:r>
            <w:r w:rsidR="00B022D3">
              <w:rPr>
                <w:rFonts w:eastAsia="Calibri"/>
              </w:rPr>
              <w:t>, option assessment criteria and threshold for Ofgem referral</w:t>
            </w:r>
          </w:p>
        </w:tc>
      </w:tr>
    </w:tbl>
    <w:p w14:paraId="611BB599" w14:textId="77777777" w:rsidR="000D7D8F" w:rsidRDefault="000D7D8F" w:rsidP="00367911"/>
    <w:p w14:paraId="7F12A1E5" w14:textId="77777777" w:rsidR="000D7D8F" w:rsidRDefault="000D7D8F">
      <w:pPr>
        <w:spacing w:after="160"/>
      </w:pPr>
      <w:r>
        <w:br w:type="page"/>
      </w:r>
    </w:p>
    <w:p w14:paraId="08D9BCF0" w14:textId="77777777" w:rsidR="009B6F5F" w:rsidRDefault="000D7D8F" w:rsidP="009B6F5F">
      <w:pPr>
        <w:pStyle w:val="H1nocontents"/>
      </w:pPr>
      <w:r>
        <w:lastRenderedPageBreak/>
        <w:t>C</w:t>
      </w:r>
      <w:r w:rsidR="009B6F5F">
        <w:t>ontents</w:t>
      </w:r>
    </w:p>
    <w:p w14:paraId="243208A6" w14:textId="664FCF1E" w:rsidR="003769DF" w:rsidRDefault="003769DF" w:rsidP="00666CFB">
      <w:pPr>
        <w:pStyle w:val="TOC1"/>
      </w:pPr>
      <w:r>
        <w:t>Introduction</w:t>
      </w:r>
      <w:r w:rsidR="000C47B3">
        <w:t>……………………………………………………………………………………………….</w:t>
      </w:r>
      <w:r w:rsidR="00C7571F">
        <w:t>.</w:t>
      </w:r>
      <w:r w:rsidR="001B3FC9">
        <w:t>4</w:t>
      </w:r>
      <w:r w:rsidR="000C47B3">
        <w:t xml:space="preserve">    </w:t>
      </w:r>
    </w:p>
    <w:p w14:paraId="2E828A65" w14:textId="710F6797" w:rsidR="003769DF" w:rsidRPr="00287F54" w:rsidRDefault="003769DF" w:rsidP="00666CFB">
      <w:pPr>
        <w:pStyle w:val="TOC1"/>
      </w:pPr>
      <w:r w:rsidRPr="00287F54">
        <w:t>Section</w:t>
      </w:r>
      <w:r w:rsidR="00C072DE">
        <w:t xml:space="preserve"> </w:t>
      </w:r>
      <w:r w:rsidR="00737CCC">
        <w:t>1</w:t>
      </w:r>
      <w:r w:rsidR="00C072DE">
        <w:t xml:space="preserve"> </w:t>
      </w:r>
      <w:r>
        <w:t>Definitions</w:t>
      </w:r>
      <w:r w:rsidR="000C47B3">
        <w:t>……………………………………………………………………………</w:t>
      </w:r>
      <w:r w:rsidR="00697A90">
        <w:t>……….</w:t>
      </w:r>
      <w:r w:rsidR="001B3FC9">
        <w:t>5</w:t>
      </w:r>
    </w:p>
    <w:p w14:paraId="6104001C" w14:textId="13D76957" w:rsidR="003769DF" w:rsidRPr="00287F54" w:rsidRDefault="003769DF" w:rsidP="00666CFB">
      <w:pPr>
        <w:pStyle w:val="TOC1"/>
      </w:pPr>
      <w:r w:rsidRPr="00287F54">
        <w:t>Section</w:t>
      </w:r>
      <w:r w:rsidR="00697A90">
        <w:t xml:space="preserve"> 2 The DSR </w:t>
      </w:r>
      <w:r w:rsidRPr="00287F54">
        <w:t>Service</w:t>
      </w:r>
      <w:r w:rsidR="000C47B3">
        <w:t>……………………………………………………………………………</w:t>
      </w:r>
      <w:r w:rsidR="00697A90">
        <w:t>.</w:t>
      </w:r>
      <w:r w:rsidR="00C7571F">
        <w:t>.</w:t>
      </w:r>
      <w:r w:rsidR="001B3FC9">
        <w:t>7</w:t>
      </w:r>
      <w:r w:rsidRPr="00287F54">
        <w:t xml:space="preserve"> </w:t>
      </w:r>
    </w:p>
    <w:p w14:paraId="71850D95" w14:textId="23BADBBE" w:rsidR="003769DF" w:rsidRPr="00287F54" w:rsidRDefault="003769DF" w:rsidP="00666CFB">
      <w:pPr>
        <w:pStyle w:val="TOC1"/>
      </w:pPr>
      <w:r w:rsidRPr="00287F54">
        <w:t>Section</w:t>
      </w:r>
      <w:r w:rsidR="00C6561E">
        <w:t xml:space="preserve"> </w:t>
      </w:r>
      <w:r w:rsidRPr="00287F54">
        <w:t>3</w:t>
      </w:r>
      <w:r w:rsidR="00C6561E">
        <w:t xml:space="preserve"> </w:t>
      </w:r>
      <w:r>
        <w:t>DSR</w:t>
      </w:r>
      <w:r w:rsidR="00C6561E">
        <w:t xml:space="preserve"> </w:t>
      </w:r>
      <w:r>
        <w:t>Option</w:t>
      </w:r>
      <w:r w:rsidR="00C6561E">
        <w:t xml:space="preserve"> </w:t>
      </w:r>
      <w:r>
        <w:t>Offers</w:t>
      </w:r>
      <w:r w:rsidR="00C6561E">
        <w:t xml:space="preserve"> </w:t>
      </w:r>
      <w:r w:rsidR="000C47B3">
        <w:t>………………………………………………………………………….</w:t>
      </w:r>
      <w:r w:rsidR="001B3FC9">
        <w:t>9</w:t>
      </w:r>
      <w:r w:rsidRPr="00287F54">
        <w:t xml:space="preserve"> </w:t>
      </w:r>
    </w:p>
    <w:p w14:paraId="1866FE0C" w14:textId="7E9702F4" w:rsidR="003769DF" w:rsidRPr="00287F54" w:rsidRDefault="003769DF" w:rsidP="00666CFB">
      <w:pPr>
        <w:pStyle w:val="TOC1"/>
      </w:pPr>
      <w:r w:rsidRPr="00287F54">
        <w:t>Section 4</w:t>
      </w:r>
      <w:r>
        <w:t xml:space="preserve"> OCM</w:t>
      </w:r>
      <w:r w:rsidR="00C6561E">
        <w:t xml:space="preserve"> Locational</w:t>
      </w:r>
      <w:r w:rsidR="00386CCD">
        <w:t xml:space="preserve"> Market………………………………………………………………….</w:t>
      </w:r>
      <w:r w:rsidR="001B3FC9">
        <w:t>12</w:t>
      </w:r>
      <w:r w:rsidR="00386CCD">
        <w:t xml:space="preserve"> </w:t>
      </w:r>
    </w:p>
    <w:p w14:paraId="422CE202" w14:textId="614F0F67" w:rsidR="003769DF" w:rsidRPr="00287F54" w:rsidRDefault="003769DF" w:rsidP="00666CFB">
      <w:pPr>
        <w:pStyle w:val="TOC1"/>
      </w:pPr>
      <w:r w:rsidRPr="00287F54">
        <w:t>Section 5</w:t>
      </w:r>
      <w:r>
        <w:t xml:space="preserve"> The </w:t>
      </w:r>
      <w:r w:rsidR="00386CCD">
        <w:t>DSR Product……………………………………………………………………..…….</w:t>
      </w:r>
      <w:r w:rsidR="001B3FC9">
        <w:t>13</w:t>
      </w:r>
      <w:r w:rsidR="00386CCD">
        <w:t xml:space="preserve"> </w:t>
      </w:r>
    </w:p>
    <w:p w14:paraId="4EE743C9" w14:textId="07C65837" w:rsidR="003769DF" w:rsidRPr="00287F54" w:rsidRDefault="003769DF" w:rsidP="00666CFB">
      <w:pPr>
        <w:pStyle w:val="TOC1"/>
      </w:pPr>
      <w:r w:rsidRPr="00287F54">
        <w:t>Section 6</w:t>
      </w:r>
      <w:r w:rsidR="00386CCD">
        <w:t xml:space="preserve"> Eligibility………………………………………………………………………………………</w:t>
      </w:r>
      <w:r w:rsidR="001B3FC9">
        <w:t>14</w:t>
      </w:r>
      <w:r w:rsidR="00386CCD">
        <w:t xml:space="preserve"> </w:t>
      </w:r>
    </w:p>
    <w:p w14:paraId="192066CA" w14:textId="5C127388" w:rsidR="003769DF" w:rsidRPr="00287F54" w:rsidRDefault="003769DF" w:rsidP="00666CFB">
      <w:pPr>
        <w:pStyle w:val="TOC1"/>
      </w:pPr>
      <w:r w:rsidRPr="00287F54">
        <w:t>Section 7</w:t>
      </w:r>
      <w:r>
        <w:t xml:space="preserve"> DSR</w:t>
      </w:r>
      <w:r w:rsidR="00386CCD">
        <w:t xml:space="preserve"> Participants……………………………………………………………………………</w:t>
      </w:r>
      <w:r w:rsidR="001B3FC9">
        <w:t>15</w:t>
      </w:r>
      <w:r>
        <w:t xml:space="preserve"> </w:t>
      </w:r>
    </w:p>
    <w:p w14:paraId="0B141506" w14:textId="18447C3A" w:rsidR="003769DF" w:rsidRPr="001C73AB" w:rsidRDefault="003769DF" w:rsidP="00666CFB">
      <w:pPr>
        <w:pStyle w:val="TOC1"/>
      </w:pPr>
      <w:r w:rsidRPr="00287F54">
        <w:t>Section 8</w:t>
      </w:r>
      <w:r>
        <w:t xml:space="preserve"> DSR Contractual</w:t>
      </w:r>
      <w:r w:rsidR="000B7F02">
        <w:t xml:space="preserve"> Relationships……………………………………………………….</w:t>
      </w:r>
      <w:r w:rsidR="00C7571F">
        <w:t>.</w:t>
      </w:r>
      <w:r w:rsidR="008300FF">
        <w:t>17</w:t>
      </w:r>
      <w:r>
        <w:t xml:space="preserve"> </w:t>
      </w:r>
    </w:p>
    <w:p w14:paraId="1C773F27" w14:textId="5204D627" w:rsidR="003769DF" w:rsidRPr="00287F54" w:rsidRDefault="003769DF" w:rsidP="00666CFB">
      <w:pPr>
        <w:pStyle w:val="TOC1"/>
      </w:pPr>
      <w:r w:rsidRPr="00287F54">
        <w:t>Section 9</w:t>
      </w:r>
      <w:r>
        <w:t xml:space="preserve"> The DSR Market Offer</w:t>
      </w:r>
      <w:r w:rsidR="000B7F02">
        <w:t xml:space="preserve"> Price…………………………………………………………...</w:t>
      </w:r>
      <w:r w:rsidR="00C7571F">
        <w:t>.</w:t>
      </w:r>
      <w:r w:rsidR="008300FF">
        <w:t>17</w:t>
      </w:r>
      <w:r>
        <w:t xml:space="preserve"> </w:t>
      </w:r>
    </w:p>
    <w:p w14:paraId="25BE88F2" w14:textId="1E1BA5DF" w:rsidR="003769DF" w:rsidRPr="00287F54" w:rsidRDefault="003769DF" w:rsidP="00666CFB">
      <w:pPr>
        <w:pStyle w:val="TOC1"/>
      </w:pPr>
      <w:r w:rsidRPr="00287F54">
        <w:t>Section 10</w:t>
      </w:r>
      <w:r>
        <w:t xml:space="preserve"> Posting DSR Market</w:t>
      </w:r>
      <w:r w:rsidR="005846EE">
        <w:t xml:space="preserve"> Offers……………………………………………………………</w:t>
      </w:r>
      <w:r w:rsidR="008300FF">
        <w:t>18</w:t>
      </w:r>
      <w:r>
        <w:t xml:space="preserve"> </w:t>
      </w:r>
    </w:p>
    <w:p w14:paraId="19987439" w14:textId="21B86258" w:rsidR="003769DF" w:rsidRPr="00287F54" w:rsidRDefault="003769DF" w:rsidP="00666CFB">
      <w:pPr>
        <w:pStyle w:val="TOC1"/>
      </w:pPr>
      <w:r w:rsidRPr="00287F54">
        <w:t>Section 11</w:t>
      </w:r>
      <w:r>
        <w:t xml:space="preserve"> DSR Offer Acceptance </w:t>
      </w:r>
      <w:r w:rsidR="003425E3">
        <w:t xml:space="preserve">/ Exercise </w:t>
      </w:r>
      <w:r>
        <w:t>Arrangements</w:t>
      </w:r>
      <w:r w:rsidR="005846EE">
        <w:t xml:space="preserve"> </w:t>
      </w:r>
      <w:r w:rsidR="003425E3">
        <w:t>………..</w:t>
      </w:r>
      <w:r w:rsidR="005846EE">
        <w:t>…………………</w:t>
      </w:r>
      <w:r w:rsidR="00C7571F">
        <w:t>…</w:t>
      </w:r>
      <w:r w:rsidR="008300FF">
        <w:t>19</w:t>
      </w:r>
      <w:r>
        <w:t xml:space="preserve"> </w:t>
      </w:r>
    </w:p>
    <w:p w14:paraId="08AF6D0D" w14:textId="46397AA7" w:rsidR="003769DF" w:rsidRPr="00287F54" w:rsidRDefault="003769DF" w:rsidP="00666CFB">
      <w:pPr>
        <w:pStyle w:val="TOC1"/>
      </w:pPr>
      <w:r w:rsidRPr="00287F54">
        <w:t>Section 12</w:t>
      </w:r>
      <w:r>
        <w:t xml:space="preserve"> Exercising the Accepted DSR Market Offers</w:t>
      </w:r>
      <w:r w:rsidR="003425E3">
        <w:t xml:space="preserve"> Process……………………</w:t>
      </w:r>
      <w:r w:rsidR="00C7571F">
        <w:t>…..</w:t>
      </w:r>
      <w:r w:rsidR="008300FF">
        <w:t>20</w:t>
      </w:r>
      <w:r>
        <w:t xml:space="preserve"> </w:t>
      </w:r>
    </w:p>
    <w:p w14:paraId="4CF743FE" w14:textId="706B9F63" w:rsidR="003769DF" w:rsidRPr="00287F54" w:rsidRDefault="003769DF" w:rsidP="00666CFB">
      <w:pPr>
        <w:pStyle w:val="TOC1"/>
      </w:pPr>
      <w:r w:rsidRPr="00287F54">
        <w:t>Section 13</w:t>
      </w:r>
      <w:r>
        <w:t xml:space="preserve"> Treatment of Accepted DSR Market Offers when entering into a GDE Stage 2</w:t>
      </w:r>
      <w:r w:rsidR="000C47B3">
        <w:t>…………</w:t>
      </w:r>
      <w:r w:rsidR="003425E3">
        <w:t>……………………………………………………………………………………</w:t>
      </w:r>
      <w:r w:rsidR="00C7571F">
        <w:t>……….</w:t>
      </w:r>
      <w:r w:rsidR="008300FF">
        <w:t>20</w:t>
      </w:r>
    </w:p>
    <w:p w14:paraId="44F850EC" w14:textId="71C1D607" w:rsidR="003769DF" w:rsidRPr="00287F54" w:rsidRDefault="003769DF" w:rsidP="00666CFB">
      <w:pPr>
        <w:pStyle w:val="TOC1"/>
      </w:pPr>
      <w:r w:rsidRPr="00287F54">
        <w:t>Section 14</w:t>
      </w:r>
      <w:r>
        <w:t xml:space="preserve"> Payment</w:t>
      </w:r>
      <w:r w:rsidR="00CD7CE0">
        <w:t xml:space="preserve"> Arrangements…………………………………………………………</w:t>
      </w:r>
      <w:r w:rsidR="00C7571F">
        <w:t>……..</w:t>
      </w:r>
      <w:r w:rsidR="008300FF">
        <w:t>20</w:t>
      </w:r>
      <w:r w:rsidRPr="00287F54">
        <w:t xml:space="preserve"> </w:t>
      </w:r>
    </w:p>
    <w:p w14:paraId="05454BEC" w14:textId="51E02808" w:rsidR="003769DF" w:rsidRPr="00287F54" w:rsidRDefault="003769DF" w:rsidP="00666CFB">
      <w:pPr>
        <w:pStyle w:val="TOC1"/>
      </w:pPr>
      <w:r w:rsidRPr="00287F54">
        <w:t>Section 15</w:t>
      </w:r>
      <w:r>
        <w:t xml:space="preserve"> DSR Settlement</w:t>
      </w:r>
      <w:r w:rsidR="00BE48AF">
        <w:t xml:space="preserve"> </w:t>
      </w:r>
      <w:r w:rsidR="00CD7CE0">
        <w:t>Arrangements………………………………………………</w:t>
      </w:r>
      <w:r w:rsidR="00BE48AF">
        <w:t>…</w:t>
      </w:r>
      <w:r w:rsidR="00C7571F">
        <w:t>…….21</w:t>
      </w:r>
      <w:r w:rsidRPr="00287F54">
        <w:t xml:space="preserve"> </w:t>
      </w:r>
    </w:p>
    <w:p w14:paraId="4E7E5C93" w14:textId="66320631" w:rsidR="003769DF" w:rsidRDefault="003769DF" w:rsidP="00666CFB">
      <w:pPr>
        <w:pStyle w:val="TOC1"/>
      </w:pPr>
      <w:r w:rsidRPr="00287F54">
        <w:t>Section 16</w:t>
      </w:r>
      <w:r>
        <w:t xml:space="preserve"> Liability</w:t>
      </w:r>
      <w:r w:rsidR="00BE48AF">
        <w:t xml:space="preserve"> Arrangements……………………………………………………………</w:t>
      </w:r>
      <w:r w:rsidR="00C7571F">
        <w:t>…….23</w:t>
      </w:r>
      <w:r>
        <w:t xml:space="preserve"> </w:t>
      </w:r>
    </w:p>
    <w:p w14:paraId="31E5A53C" w14:textId="77777777" w:rsidR="009B6F5F" w:rsidRDefault="009B6F5F" w:rsidP="00503F7B">
      <w:pPr>
        <w:pStyle w:val="Horizontalline"/>
      </w:pPr>
    </w:p>
    <w:p w14:paraId="5200AE1C" w14:textId="77777777" w:rsidR="003617C6" w:rsidRDefault="003617C6" w:rsidP="009B6F5F">
      <w:r>
        <w:br w:type="page"/>
      </w:r>
    </w:p>
    <w:p w14:paraId="7F2454AA" w14:textId="77777777" w:rsidR="00DD63D9" w:rsidRPr="007504C6" w:rsidRDefault="0046497E" w:rsidP="0046497E">
      <w:pPr>
        <w:pStyle w:val="Heading1"/>
        <w:rPr>
          <w:sz w:val="32"/>
          <w:szCs w:val="24"/>
        </w:rPr>
      </w:pPr>
      <w:bookmarkStart w:id="0" w:name="_Toc128150156"/>
      <w:r w:rsidRPr="007504C6">
        <w:rPr>
          <w:sz w:val="32"/>
          <w:szCs w:val="24"/>
        </w:rPr>
        <w:lastRenderedPageBreak/>
        <w:t xml:space="preserve">Introduction </w:t>
      </w:r>
      <w:bookmarkEnd w:id="0"/>
    </w:p>
    <w:p w14:paraId="2FD0FE90" w14:textId="1070BA94" w:rsidR="00474A3A" w:rsidRPr="002A5DE2" w:rsidRDefault="00474A3A" w:rsidP="00474A3A">
      <w:pPr>
        <w:spacing w:after="200" w:line="360" w:lineRule="auto"/>
        <w:jc w:val="both"/>
        <w:rPr>
          <w:rFonts w:eastAsia="Calibri"/>
        </w:rPr>
      </w:pPr>
      <w:r>
        <w:rPr>
          <w:rFonts w:eastAsia="Calibri"/>
        </w:rPr>
        <w:t xml:space="preserve">This document sets out the Gas Demand Side Response (DSR) Methodology which is required to be established in accordance with </w:t>
      </w:r>
      <w:r w:rsidR="00E14864">
        <w:rPr>
          <w:rFonts w:eastAsia="Calibri"/>
        </w:rPr>
        <w:t>National Gas Transmission’s</w:t>
      </w:r>
      <w:r w:rsidRPr="002A5DE2">
        <w:rPr>
          <w:rFonts w:eastAsia="Calibri"/>
        </w:rPr>
        <w:t xml:space="preserve"> Transporters Licence Special Condition </w:t>
      </w:r>
      <w:r>
        <w:rPr>
          <w:rFonts w:eastAsia="Calibri"/>
        </w:rPr>
        <w:t>9.22</w:t>
      </w:r>
      <w:r w:rsidRPr="002A5DE2">
        <w:rPr>
          <w:rFonts w:eastAsia="Calibri"/>
        </w:rPr>
        <w:t xml:space="preserve"> (SC</w:t>
      </w:r>
      <w:r>
        <w:rPr>
          <w:rFonts w:eastAsia="Calibri"/>
        </w:rPr>
        <w:t>9.22</w:t>
      </w:r>
      <w:r w:rsidRPr="002A5DE2">
        <w:rPr>
          <w:rFonts w:eastAsia="Calibri"/>
        </w:rPr>
        <w:t>)</w:t>
      </w:r>
      <w:r>
        <w:rPr>
          <w:rFonts w:eastAsia="Calibri"/>
        </w:rPr>
        <w:t>.</w:t>
      </w:r>
      <w:r w:rsidRPr="002A5DE2">
        <w:rPr>
          <w:rFonts w:eastAsia="Calibri"/>
        </w:rPr>
        <w:t xml:space="preserve"> </w:t>
      </w:r>
    </w:p>
    <w:p w14:paraId="7FC29713" w14:textId="77777777" w:rsidR="00474A3A" w:rsidRPr="002A5DE2" w:rsidRDefault="00474A3A" w:rsidP="00474A3A">
      <w:pPr>
        <w:spacing w:after="200" w:line="360" w:lineRule="auto"/>
        <w:jc w:val="both"/>
        <w:rPr>
          <w:rFonts w:eastAsia="Calibri"/>
        </w:rPr>
      </w:pPr>
      <w:r w:rsidRPr="002A5DE2">
        <w:rPr>
          <w:rFonts w:eastAsia="Calibri"/>
        </w:rPr>
        <w:t xml:space="preserve">The </w:t>
      </w:r>
      <w:r>
        <w:rPr>
          <w:rFonts w:eastAsia="Calibri"/>
        </w:rPr>
        <w:t xml:space="preserve">gas </w:t>
      </w:r>
      <w:r w:rsidRPr="002A5DE2">
        <w:rPr>
          <w:rFonts w:eastAsia="Calibri"/>
        </w:rPr>
        <w:t>DSR Methodology arrangements described within this document seek to ensure that all relevant SC</w:t>
      </w:r>
      <w:r>
        <w:rPr>
          <w:rFonts w:eastAsia="Calibri"/>
        </w:rPr>
        <w:t>9.22</w:t>
      </w:r>
      <w:r w:rsidRPr="002A5DE2">
        <w:rPr>
          <w:rFonts w:eastAsia="Calibri"/>
        </w:rPr>
        <w:t xml:space="preserve"> Licence condition principles are met.</w:t>
      </w:r>
    </w:p>
    <w:p w14:paraId="672AC004" w14:textId="77777777" w:rsidR="00474A3A" w:rsidRPr="002A5DE2" w:rsidRDefault="00474A3A" w:rsidP="00474A3A">
      <w:pPr>
        <w:spacing w:after="200" w:line="360" w:lineRule="auto"/>
        <w:jc w:val="both"/>
        <w:rPr>
          <w:rFonts w:eastAsia="Calibri"/>
          <w:b/>
        </w:rPr>
      </w:pPr>
      <w:r w:rsidRPr="002A5DE2">
        <w:rPr>
          <w:rFonts w:eastAsia="Calibri"/>
          <w:b/>
        </w:rPr>
        <w:t xml:space="preserve">The DSR Methodology </w:t>
      </w:r>
    </w:p>
    <w:p w14:paraId="6E154D11" w14:textId="0E65E765" w:rsidR="00474A3A" w:rsidRPr="002A5DE2" w:rsidRDefault="00474A3A" w:rsidP="00474A3A">
      <w:pPr>
        <w:spacing w:after="200" w:line="360" w:lineRule="auto"/>
        <w:jc w:val="both"/>
        <w:rPr>
          <w:rFonts w:eastAsia="Calibri"/>
        </w:rPr>
      </w:pPr>
      <w:r w:rsidRPr="002A5DE2">
        <w:rPr>
          <w:rFonts w:eastAsia="Calibri"/>
        </w:rPr>
        <w:t xml:space="preserve">The </w:t>
      </w:r>
      <w:r>
        <w:rPr>
          <w:rFonts w:eastAsia="Calibri"/>
        </w:rPr>
        <w:t xml:space="preserve">gas </w:t>
      </w:r>
      <w:r w:rsidRPr="002A5DE2">
        <w:rPr>
          <w:rFonts w:eastAsia="Calibri"/>
        </w:rPr>
        <w:t xml:space="preserve">DSR Methodology seeks to provide an additional ‘route to market’ through which </w:t>
      </w:r>
      <w:r>
        <w:rPr>
          <w:rFonts w:eastAsia="Calibri"/>
        </w:rPr>
        <w:t>Consumer</w:t>
      </w:r>
      <w:r w:rsidRPr="002A5DE2">
        <w:rPr>
          <w:rFonts w:eastAsia="Calibri"/>
        </w:rPr>
        <w:t>s (</w:t>
      </w:r>
      <w:r w:rsidR="00E14864">
        <w:rPr>
          <w:rFonts w:eastAsia="Calibri"/>
        </w:rPr>
        <w:t xml:space="preserve">either </w:t>
      </w:r>
      <w:r w:rsidRPr="002A5DE2">
        <w:rPr>
          <w:rFonts w:eastAsia="Calibri"/>
        </w:rPr>
        <w:t xml:space="preserve">via their </w:t>
      </w:r>
      <w:r w:rsidRPr="006672F4">
        <w:rPr>
          <w:rFonts w:eastAsia="Calibri"/>
        </w:rPr>
        <w:t>Shipper</w:t>
      </w:r>
      <w:r w:rsidR="00E14864">
        <w:rPr>
          <w:rFonts w:eastAsia="Calibri"/>
        </w:rPr>
        <w:t xml:space="preserve"> or directly with National Gas Transmission</w:t>
      </w:r>
      <w:r w:rsidRPr="006672F4">
        <w:rPr>
          <w:rFonts w:eastAsia="Calibri"/>
        </w:rPr>
        <w:t>)</w:t>
      </w:r>
      <w:r w:rsidRPr="002A5DE2">
        <w:rPr>
          <w:rFonts w:eastAsia="Calibri"/>
        </w:rPr>
        <w:t xml:space="preserve"> can signal their willingness to make available DSR energy quantities which would be</w:t>
      </w:r>
      <w:r>
        <w:rPr>
          <w:rFonts w:eastAsia="Calibri"/>
        </w:rPr>
        <w:t xml:space="preserve"> unlikely to be</w:t>
      </w:r>
      <w:r w:rsidRPr="002A5DE2">
        <w:rPr>
          <w:rFonts w:eastAsia="Calibri"/>
        </w:rPr>
        <w:t xml:space="preserve"> offered through </w:t>
      </w:r>
      <w:r>
        <w:rPr>
          <w:rFonts w:eastAsia="Calibri"/>
        </w:rPr>
        <w:t>other</w:t>
      </w:r>
      <w:r w:rsidRPr="002A5DE2">
        <w:rPr>
          <w:rFonts w:eastAsia="Calibri"/>
        </w:rPr>
        <w:t xml:space="preserve"> market mechanisms. Encouraging DSR energy quantit</w:t>
      </w:r>
      <w:r>
        <w:rPr>
          <w:rFonts w:eastAsia="Calibri"/>
        </w:rPr>
        <w:t>ies</w:t>
      </w:r>
      <w:r w:rsidRPr="002A5DE2">
        <w:rPr>
          <w:rFonts w:eastAsia="Calibri"/>
        </w:rPr>
        <w:t xml:space="preserve"> to </w:t>
      </w:r>
      <w:r>
        <w:rPr>
          <w:rFonts w:eastAsia="Calibri"/>
        </w:rPr>
        <w:t>be available</w:t>
      </w:r>
      <w:r w:rsidR="00E14864">
        <w:rPr>
          <w:rFonts w:eastAsia="Calibri"/>
        </w:rPr>
        <w:t xml:space="preserve"> 5 days ahead or</w:t>
      </w:r>
      <w:r w:rsidRPr="002A5DE2">
        <w:rPr>
          <w:rFonts w:eastAsia="Calibri"/>
        </w:rPr>
        <w:t xml:space="preserve"> post </w:t>
      </w:r>
      <w:r>
        <w:rPr>
          <w:rFonts w:eastAsia="Calibri"/>
        </w:rPr>
        <w:t xml:space="preserve">issue of </w:t>
      </w:r>
      <w:r w:rsidRPr="002A5DE2">
        <w:rPr>
          <w:rFonts w:eastAsia="Calibri"/>
        </w:rPr>
        <w:t xml:space="preserve">a </w:t>
      </w:r>
      <w:r>
        <w:rPr>
          <w:rFonts w:eastAsia="Calibri"/>
        </w:rPr>
        <w:t xml:space="preserve">Margins Notice or </w:t>
      </w:r>
      <w:r w:rsidRPr="006672F4">
        <w:rPr>
          <w:rFonts w:eastAsia="Calibri"/>
        </w:rPr>
        <w:t xml:space="preserve">Gas </w:t>
      </w:r>
      <w:r>
        <w:rPr>
          <w:rFonts w:eastAsia="Calibri"/>
        </w:rPr>
        <w:t>Balancing Notification</w:t>
      </w:r>
      <w:r w:rsidRPr="006672F4">
        <w:rPr>
          <w:rFonts w:eastAsia="Calibri"/>
        </w:rPr>
        <w:t xml:space="preserve"> (</w:t>
      </w:r>
      <w:r>
        <w:rPr>
          <w:rFonts w:eastAsia="Calibri"/>
        </w:rPr>
        <w:t>GBN</w:t>
      </w:r>
      <w:r w:rsidRPr="006672F4">
        <w:rPr>
          <w:rFonts w:eastAsia="Calibri"/>
        </w:rPr>
        <w:t>)</w:t>
      </w:r>
      <w:r w:rsidRPr="002A5DE2">
        <w:rPr>
          <w:rFonts w:eastAsia="Calibri"/>
        </w:rPr>
        <w:t xml:space="preserve">, but prior to the end of </w:t>
      </w:r>
      <w:r w:rsidRPr="006672F4">
        <w:rPr>
          <w:rFonts w:eastAsia="Calibri"/>
        </w:rPr>
        <w:t xml:space="preserve">Gas Deficit Emergency (GDE) </w:t>
      </w:r>
      <w:r w:rsidRPr="00923987">
        <w:rPr>
          <w:rFonts w:eastAsia="Calibri"/>
          <w:iCs/>
        </w:rPr>
        <w:t>S</w:t>
      </w:r>
      <w:r w:rsidRPr="006672F4">
        <w:rPr>
          <w:rFonts w:eastAsia="Calibri"/>
        </w:rPr>
        <w:t>tage 1</w:t>
      </w:r>
      <w:r w:rsidRPr="002A5DE2">
        <w:rPr>
          <w:rFonts w:eastAsia="Calibri"/>
        </w:rPr>
        <w:t xml:space="preserve"> may provide sufficient additional system balancing volumes to avoid the system entering </w:t>
      </w:r>
      <w:r>
        <w:rPr>
          <w:rFonts w:eastAsia="Calibri"/>
        </w:rPr>
        <w:t>a</w:t>
      </w:r>
      <w:r w:rsidRPr="002A5DE2">
        <w:rPr>
          <w:rFonts w:eastAsia="Calibri"/>
        </w:rPr>
        <w:t xml:space="preserve"> </w:t>
      </w:r>
      <w:r w:rsidRPr="006672F4">
        <w:rPr>
          <w:rFonts w:eastAsia="Calibri"/>
        </w:rPr>
        <w:t>GDE Stage 2</w:t>
      </w:r>
      <w:r>
        <w:rPr>
          <w:rFonts w:eastAsia="Calibri"/>
        </w:rPr>
        <w:t>. T</w:t>
      </w:r>
      <w:r w:rsidRPr="002A5DE2">
        <w:rPr>
          <w:rFonts w:eastAsia="Calibri"/>
        </w:rPr>
        <w:t xml:space="preserve">his may enhance the security of supply to more critical load and help all affected parties avoid the high costs and risks associated with an escalation into the later stages of a </w:t>
      </w:r>
      <w:r w:rsidRPr="006672F4">
        <w:rPr>
          <w:rFonts w:eastAsia="Calibri"/>
        </w:rPr>
        <w:t>GDE</w:t>
      </w:r>
      <w:r w:rsidRPr="002A5DE2">
        <w:rPr>
          <w:rFonts w:eastAsia="Calibri"/>
        </w:rPr>
        <w:t>.</w:t>
      </w:r>
    </w:p>
    <w:p w14:paraId="423A696E" w14:textId="77777777" w:rsidR="003617C6" w:rsidRDefault="003617C6" w:rsidP="003617C6"/>
    <w:p w14:paraId="55EB7C4C" w14:textId="77777777" w:rsidR="003617C6" w:rsidRDefault="003617C6">
      <w:pPr>
        <w:spacing w:after="160"/>
      </w:pPr>
      <w:r>
        <w:br w:type="page"/>
      </w:r>
    </w:p>
    <w:p w14:paraId="460C598F" w14:textId="77777777" w:rsidR="00A135A8" w:rsidRPr="007504C6" w:rsidRDefault="00C93F2E" w:rsidP="00C93F2E">
      <w:pPr>
        <w:pStyle w:val="Heading1"/>
        <w:rPr>
          <w:sz w:val="32"/>
          <w:szCs w:val="24"/>
        </w:rPr>
      </w:pPr>
      <w:bookmarkStart w:id="1" w:name="_Toc128150159"/>
      <w:r w:rsidRPr="007504C6">
        <w:rPr>
          <w:sz w:val="32"/>
          <w:szCs w:val="24"/>
        </w:rPr>
        <w:lastRenderedPageBreak/>
        <w:t>1</w:t>
      </w:r>
      <w:r w:rsidR="007504C6" w:rsidRPr="007504C6">
        <w:rPr>
          <w:sz w:val="32"/>
          <w:szCs w:val="24"/>
        </w:rPr>
        <w:t>.</w:t>
      </w:r>
      <w:r w:rsidRPr="007504C6">
        <w:rPr>
          <w:sz w:val="32"/>
          <w:szCs w:val="24"/>
        </w:rPr>
        <w:t xml:space="preserve"> </w:t>
      </w:r>
      <w:bookmarkEnd w:id="1"/>
      <w:r w:rsidR="003769DF" w:rsidRPr="007504C6">
        <w:rPr>
          <w:sz w:val="32"/>
          <w:szCs w:val="24"/>
        </w:rPr>
        <w:t>Definitions</w:t>
      </w:r>
    </w:p>
    <w:p w14:paraId="62D496A4" w14:textId="77777777" w:rsidR="003769DF" w:rsidRPr="003769DF" w:rsidRDefault="003769DF" w:rsidP="003769DF"/>
    <w:p w14:paraId="10A40DAA" w14:textId="77E34767" w:rsidR="003769DF" w:rsidRPr="002A5DE2" w:rsidRDefault="003769DF" w:rsidP="003769DF">
      <w:pPr>
        <w:numPr>
          <w:ilvl w:val="3"/>
          <w:numId w:val="15"/>
        </w:numPr>
        <w:tabs>
          <w:tab w:val="left" w:pos="851"/>
          <w:tab w:val="left" w:pos="1134"/>
        </w:tabs>
        <w:spacing w:after="200" w:line="360" w:lineRule="auto"/>
        <w:ind w:left="3969" w:hanging="3402"/>
        <w:contextualSpacing/>
        <w:jc w:val="both"/>
        <w:rPr>
          <w:rFonts w:eastAsia="Calibri"/>
        </w:rPr>
      </w:pPr>
      <w:bookmarkStart w:id="2" w:name="_Toc128150161"/>
      <w:r w:rsidRPr="002A5DE2">
        <w:rPr>
          <w:rFonts w:eastAsia="Calibri"/>
        </w:rPr>
        <w:t>DSR</w:t>
      </w:r>
      <w:r w:rsidRPr="002A5DE2">
        <w:rPr>
          <w:rFonts w:eastAsia="Calibri"/>
        </w:rPr>
        <w:tab/>
        <w:t xml:space="preserve">Demand Side Response. The reduction in an </w:t>
      </w:r>
      <w:r w:rsidR="00E14864">
        <w:rPr>
          <w:rFonts w:eastAsia="Calibri"/>
        </w:rPr>
        <w:t>e</w:t>
      </w:r>
      <w:r w:rsidRPr="002A5DE2">
        <w:rPr>
          <w:rFonts w:eastAsia="Calibri"/>
        </w:rPr>
        <w:t xml:space="preserve">ligible </w:t>
      </w:r>
      <w:r w:rsidR="00E14864">
        <w:rPr>
          <w:rFonts w:eastAsia="Calibri"/>
        </w:rPr>
        <w:t>consumer’s</w:t>
      </w:r>
      <w:r w:rsidRPr="002A5DE2">
        <w:rPr>
          <w:rFonts w:eastAsia="Calibri"/>
        </w:rPr>
        <w:t xml:space="preserve"> rate of gas offtake </w:t>
      </w:r>
      <w:r w:rsidR="00F62171">
        <w:rPr>
          <w:rFonts w:eastAsia="Calibri"/>
        </w:rPr>
        <w:t xml:space="preserve">by or </w:t>
      </w:r>
      <w:r w:rsidR="0080344C">
        <w:rPr>
          <w:rFonts w:eastAsia="Calibri"/>
        </w:rPr>
        <w:t xml:space="preserve">to a specified </w:t>
      </w:r>
      <w:r w:rsidR="000864E8">
        <w:rPr>
          <w:rFonts w:eastAsia="Calibri"/>
        </w:rPr>
        <w:t>quantity</w:t>
      </w:r>
      <w:r w:rsidR="0080344C">
        <w:rPr>
          <w:rFonts w:eastAsia="Calibri"/>
        </w:rPr>
        <w:t xml:space="preserve"> </w:t>
      </w:r>
      <w:r w:rsidRPr="002A5DE2">
        <w:rPr>
          <w:rFonts w:eastAsia="Calibri"/>
        </w:rPr>
        <w:t>in the period following</w:t>
      </w:r>
      <w:r w:rsidR="00E14864">
        <w:rPr>
          <w:rFonts w:eastAsia="Calibri"/>
        </w:rPr>
        <w:t xml:space="preserve"> a forecast supply deficit at D-5 or</w:t>
      </w:r>
      <w:r w:rsidRPr="002A5DE2">
        <w:rPr>
          <w:rFonts w:eastAsia="Calibri"/>
        </w:rPr>
        <w:t xml:space="preserve"> declaration of a </w:t>
      </w:r>
      <w:r>
        <w:rPr>
          <w:rFonts w:eastAsia="Calibri"/>
        </w:rPr>
        <w:t>Margins Notice or GBN</w:t>
      </w:r>
      <w:r w:rsidRPr="002A5DE2">
        <w:rPr>
          <w:rFonts w:eastAsia="Calibri"/>
        </w:rPr>
        <w:t xml:space="preserve">.  </w:t>
      </w:r>
    </w:p>
    <w:p w14:paraId="00ACDE72" w14:textId="77777777" w:rsidR="003769DF" w:rsidRPr="002A5DE2" w:rsidRDefault="003769DF" w:rsidP="003769DF">
      <w:pPr>
        <w:tabs>
          <w:tab w:val="left" w:pos="851"/>
          <w:tab w:val="left" w:pos="1134"/>
          <w:tab w:val="left" w:pos="1701"/>
        </w:tabs>
        <w:spacing w:after="200" w:line="360" w:lineRule="auto"/>
        <w:ind w:left="3969" w:hanging="3402"/>
        <w:contextualSpacing/>
        <w:jc w:val="both"/>
        <w:rPr>
          <w:rFonts w:eastAsia="Calibri"/>
        </w:rPr>
      </w:pPr>
    </w:p>
    <w:p w14:paraId="02DE6AEC" w14:textId="77777777" w:rsidR="003769DF" w:rsidRPr="002A5DE2" w:rsidRDefault="003769DF" w:rsidP="003769DF">
      <w:pPr>
        <w:numPr>
          <w:ilvl w:val="3"/>
          <w:numId w:val="15"/>
        </w:numPr>
        <w:tabs>
          <w:tab w:val="left" w:pos="851"/>
          <w:tab w:val="left" w:pos="1134"/>
          <w:tab w:val="left" w:pos="1701"/>
        </w:tabs>
        <w:spacing w:after="200" w:line="360" w:lineRule="auto"/>
        <w:ind w:left="3969" w:hanging="3402"/>
        <w:contextualSpacing/>
        <w:jc w:val="both"/>
        <w:rPr>
          <w:rFonts w:eastAsia="Calibri"/>
        </w:rPr>
      </w:pPr>
      <w:r w:rsidRPr="002A5DE2">
        <w:rPr>
          <w:rFonts w:eastAsia="Calibri"/>
        </w:rPr>
        <w:t>DSR Service</w:t>
      </w:r>
      <w:r w:rsidRPr="002A5DE2">
        <w:rPr>
          <w:rFonts w:eastAsia="Calibri"/>
        </w:rPr>
        <w:tab/>
        <w:t xml:space="preserve">The framework within which the end to end DSR processes are operated. As set out in section 2 of this document. </w:t>
      </w:r>
      <w:r w:rsidRPr="002A5DE2">
        <w:rPr>
          <w:rFonts w:eastAsia="Calibri"/>
        </w:rPr>
        <w:tab/>
      </w:r>
      <w:r w:rsidRPr="002A5DE2">
        <w:rPr>
          <w:rFonts w:eastAsia="Calibri"/>
        </w:rPr>
        <w:tab/>
      </w:r>
    </w:p>
    <w:p w14:paraId="29B8995B" w14:textId="77777777" w:rsidR="003769DF" w:rsidRPr="002A5DE2" w:rsidRDefault="003769DF" w:rsidP="003769DF">
      <w:pPr>
        <w:tabs>
          <w:tab w:val="left" w:pos="851"/>
          <w:tab w:val="left" w:pos="1134"/>
          <w:tab w:val="left" w:pos="5103"/>
        </w:tabs>
        <w:spacing w:after="200" w:line="360" w:lineRule="auto"/>
        <w:ind w:left="3969" w:hanging="3402"/>
        <w:contextualSpacing/>
        <w:jc w:val="both"/>
        <w:rPr>
          <w:rFonts w:eastAsia="Calibri"/>
        </w:rPr>
      </w:pPr>
    </w:p>
    <w:p w14:paraId="29E0112F" w14:textId="653736B9" w:rsidR="003769DF" w:rsidRPr="002A5DE2" w:rsidRDefault="003769DF" w:rsidP="003769DF">
      <w:pPr>
        <w:numPr>
          <w:ilvl w:val="3"/>
          <w:numId w:val="15"/>
        </w:numPr>
        <w:tabs>
          <w:tab w:val="left" w:pos="851"/>
          <w:tab w:val="left" w:pos="1134"/>
          <w:tab w:val="left" w:pos="5103"/>
        </w:tabs>
        <w:spacing w:after="200" w:line="360" w:lineRule="auto"/>
        <w:ind w:left="3969" w:hanging="3402"/>
        <w:contextualSpacing/>
        <w:jc w:val="both"/>
        <w:rPr>
          <w:rFonts w:eastAsia="Calibri"/>
        </w:rPr>
      </w:pPr>
      <w:r w:rsidRPr="002A5DE2">
        <w:rPr>
          <w:rFonts w:eastAsia="Calibri"/>
        </w:rPr>
        <w:t xml:space="preserve">DSR </w:t>
      </w:r>
      <w:r>
        <w:rPr>
          <w:rFonts w:eastAsia="Calibri"/>
        </w:rPr>
        <w:t xml:space="preserve">Market </w:t>
      </w:r>
      <w:r w:rsidRPr="002A5DE2">
        <w:rPr>
          <w:rFonts w:eastAsia="Calibri"/>
        </w:rPr>
        <w:t xml:space="preserve">Offer </w:t>
      </w:r>
      <w:r w:rsidRPr="002A5DE2">
        <w:rPr>
          <w:rFonts w:eastAsia="Calibri"/>
        </w:rPr>
        <w:tab/>
      </w:r>
      <w:r>
        <w:rPr>
          <w:rFonts w:eastAsia="Calibri"/>
        </w:rPr>
        <w:t xml:space="preserve">A Market Offer to provide DSR </w:t>
      </w:r>
      <w:r w:rsidR="004665D5">
        <w:rPr>
          <w:rFonts w:eastAsia="Calibri"/>
        </w:rPr>
        <w:t xml:space="preserve">on the OCM </w:t>
      </w:r>
      <w:r>
        <w:rPr>
          <w:rFonts w:eastAsia="Calibri"/>
        </w:rPr>
        <w:t xml:space="preserve">which may only be accepted by </w:t>
      </w:r>
      <w:r w:rsidR="00E14864">
        <w:rPr>
          <w:rFonts w:eastAsia="Calibri"/>
        </w:rPr>
        <w:t>National Gas Transmission</w:t>
      </w:r>
      <w:r>
        <w:rPr>
          <w:rFonts w:eastAsia="Calibri"/>
        </w:rPr>
        <w:t xml:space="preserve"> and when accepted will effect a DSR Locational Market Transaction.</w:t>
      </w:r>
      <w:r w:rsidRPr="002A5DE2" w:rsidDel="001B607D">
        <w:rPr>
          <w:rFonts w:eastAsia="Calibri"/>
        </w:rPr>
        <w:t xml:space="preserve"> </w:t>
      </w:r>
    </w:p>
    <w:p w14:paraId="14001075" w14:textId="77777777" w:rsidR="003769DF" w:rsidRPr="002A5DE2" w:rsidRDefault="003769DF" w:rsidP="003769DF">
      <w:pPr>
        <w:tabs>
          <w:tab w:val="left" w:pos="851"/>
          <w:tab w:val="left" w:pos="1134"/>
          <w:tab w:val="left" w:pos="5103"/>
        </w:tabs>
        <w:spacing w:after="200" w:line="360" w:lineRule="auto"/>
        <w:ind w:left="3969" w:hanging="3402"/>
        <w:jc w:val="both"/>
        <w:rPr>
          <w:rFonts w:eastAsia="Calibri"/>
        </w:rPr>
      </w:pPr>
    </w:p>
    <w:p w14:paraId="61840233" w14:textId="77777777" w:rsidR="003769DF" w:rsidRDefault="003769DF" w:rsidP="003769DF">
      <w:pPr>
        <w:numPr>
          <w:ilvl w:val="3"/>
          <w:numId w:val="15"/>
        </w:numPr>
        <w:tabs>
          <w:tab w:val="left" w:pos="851"/>
          <w:tab w:val="left" w:pos="1134"/>
          <w:tab w:val="left" w:pos="5103"/>
        </w:tabs>
        <w:spacing w:after="200" w:line="360" w:lineRule="auto"/>
        <w:ind w:left="3969" w:hanging="3402"/>
        <w:contextualSpacing/>
        <w:jc w:val="both"/>
        <w:rPr>
          <w:rFonts w:eastAsia="Calibri"/>
        </w:rPr>
      </w:pPr>
      <w:r w:rsidRPr="002A5DE2">
        <w:rPr>
          <w:rFonts w:eastAsia="Calibri"/>
        </w:rPr>
        <w:t xml:space="preserve">DSR Product </w:t>
      </w:r>
      <w:r w:rsidRPr="002A5DE2">
        <w:rPr>
          <w:rFonts w:eastAsia="Calibri"/>
        </w:rPr>
        <w:tab/>
        <w:t xml:space="preserve">The arrangements by which all DSR </w:t>
      </w:r>
      <w:r>
        <w:rPr>
          <w:rFonts w:eastAsia="Calibri"/>
        </w:rPr>
        <w:t xml:space="preserve">Market </w:t>
      </w:r>
      <w:r w:rsidRPr="002A5DE2">
        <w:rPr>
          <w:rFonts w:eastAsia="Calibri"/>
        </w:rPr>
        <w:t>Offers will be placed and accepted</w:t>
      </w:r>
      <w:r>
        <w:rPr>
          <w:rFonts w:eastAsia="Calibri"/>
        </w:rPr>
        <w:t>, a</w:t>
      </w:r>
      <w:r w:rsidRPr="002A5DE2">
        <w:rPr>
          <w:rFonts w:eastAsia="Calibri"/>
        </w:rPr>
        <w:t>s set out in section</w:t>
      </w:r>
      <w:r>
        <w:rPr>
          <w:rFonts w:eastAsia="Calibri"/>
        </w:rPr>
        <w:t>s</w:t>
      </w:r>
      <w:r w:rsidRPr="002A5DE2">
        <w:rPr>
          <w:rFonts w:eastAsia="Calibri"/>
        </w:rPr>
        <w:t xml:space="preserve"> 4</w:t>
      </w:r>
      <w:r>
        <w:rPr>
          <w:rFonts w:eastAsia="Calibri"/>
        </w:rPr>
        <w:t xml:space="preserve"> and 5</w:t>
      </w:r>
      <w:r w:rsidRPr="002A5DE2">
        <w:rPr>
          <w:rFonts w:eastAsia="Calibri"/>
        </w:rPr>
        <w:t xml:space="preserve"> of this document.</w:t>
      </w:r>
    </w:p>
    <w:p w14:paraId="20554EBC" w14:textId="77777777" w:rsidR="003769DF" w:rsidRDefault="003769DF" w:rsidP="003769DF">
      <w:pPr>
        <w:pStyle w:val="ListParagraph"/>
        <w:rPr>
          <w:rFonts w:eastAsia="Calibri"/>
        </w:rPr>
      </w:pPr>
    </w:p>
    <w:p w14:paraId="03BA492F" w14:textId="123B3E3D" w:rsidR="003769DF" w:rsidRPr="00B97CB9" w:rsidRDefault="0086399D" w:rsidP="003769DF">
      <w:pPr>
        <w:numPr>
          <w:ilvl w:val="3"/>
          <w:numId w:val="15"/>
        </w:numPr>
        <w:tabs>
          <w:tab w:val="left" w:pos="851"/>
          <w:tab w:val="left" w:pos="1134"/>
          <w:tab w:val="left" w:pos="5103"/>
        </w:tabs>
        <w:spacing w:after="200" w:line="360" w:lineRule="auto"/>
        <w:ind w:left="3969" w:hanging="3402"/>
        <w:contextualSpacing/>
        <w:jc w:val="both"/>
        <w:rPr>
          <w:rFonts w:eastAsia="Calibri"/>
        </w:rPr>
      </w:pPr>
      <w:r>
        <w:rPr>
          <w:rFonts w:eastAsia="Calibri"/>
        </w:rPr>
        <w:t xml:space="preserve">Voluntary </w:t>
      </w:r>
      <w:r w:rsidR="003769DF">
        <w:rPr>
          <w:rFonts w:eastAsia="Calibri"/>
        </w:rPr>
        <w:t>DSR Period</w:t>
      </w:r>
      <w:r w:rsidR="003769DF">
        <w:rPr>
          <w:rFonts w:eastAsia="Calibri"/>
        </w:rPr>
        <w:tab/>
        <w:t xml:space="preserve">The period that commences following the issue of either a Margins Notice or GBN and ends at the earlier of (i) the end of the gas day to which a Margins Notice relates, (ii) the time at which a GBN is no longer in force or (iii) the declaration of a GDE Stage 2. This is the period within which </w:t>
      </w:r>
      <w:r w:rsidR="00E14864">
        <w:rPr>
          <w:rFonts w:eastAsia="Calibri"/>
        </w:rPr>
        <w:t>National Gas Transmission</w:t>
      </w:r>
      <w:r w:rsidR="003769DF">
        <w:rPr>
          <w:rFonts w:eastAsia="Calibri"/>
        </w:rPr>
        <w:t xml:space="preserve"> may accept </w:t>
      </w:r>
      <w:r w:rsidR="00D00B53">
        <w:rPr>
          <w:rFonts w:eastAsia="Calibri"/>
        </w:rPr>
        <w:t xml:space="preserve">within-day and D-1 </w:t>
      </w:r>
      <w:r w:rsidR="003769DF">
        <w:rPr>
          <w:rFonts w:eastAsia="Calibri"/>
        </w:rPr>
        <w:t>DSR Market Offers.</w:t>
      </w:r>
    </w:p>
    <w:p w14:paraId="1C963D1C" w14:textId="77777777" w:rsidR="003769DF" w:rsidRPr="002A5DE2" w:rsidRDefault="003769DF" w:rsidP="003769DF">
      <w:pPr>
        <w:tabs>
          <w:tab w:val="left" w:pos="851"/>
          <w:tab w:val="left" w:pos="1134"/>
          <w:tab w:val="left" w:pos="5103"/>
        </w:tabs>
        <w:spacing w:after="200" w:line="360" w:lineRule="auto"/>
        <w:ind w:left="3969" w:hanging="3402"/>
        <w:contextualSpacing/>
        <w:jc w:val="both"/>
        <w:rPr>
          <w:rFonts w:eastAsia="Calibri"/>
        </w:rPr>
      </w:pPr>
    </w:p>
    <w:p w14:paraId="4AB31504" w14:textId="751EA2AE" w:rsidR="003769DF" w:rsidRPr="00B97CB9" w:rsidRDefault="003769DF" w:rsidP="003769DF">
      <w:pPr>
        <w:numPr>
          <w:ilvl w:val="3"/>
          <w:numId w:val="15"/>
        </w:numPr>
        <w:tabs>
          <w:tab w:val="left" w:pos="851"/>
          <w:tab w:val="left" w:pos="1134"/>
          <w:tab w:val="left" w:pos="5103"/>
        </w:tabs>
        <w:spacing w:after="200" w:line="360" w:lineRule="auto"/>
        <w:ind w:left="3969" w:hanging="3402"/>
        <w:contextualSpacing/>
        <w:jc w:val="both"/>
        <w:rPr>
          <w:rFonts w:eastAsia="Calibri"/>
        </w:rPr>
      </w:pPr>
      <w:r w:rsidRPr="00B97CB9">
        <w:rPr>
          <w:rFonts w:eastAsia="Calibri"/>
        </w:rPr>
        <w:t xml:space="preserve">OCM Platform – </w:t>
      </w:r>
      <w:r w:rsidR="005E15AB">
        <w:rPr>
          <w:rFonts w:eastAsia="Calibri"/>
        </w:rPr>
        <w:t xml:space="preserve">DSR </w:t>
      </w:r>
      <w:r w:rsidRPr="00B97CB9">
        <w:rPr>
          <w:rFonts w:eastAsia="Calibri"/>
        </w:rPr>
        <w:t>Locational Market</w:t>
      </w:r>
    </w:p>
    <w:p w14:paraId="533A1CFC" w14:textId="77777777" w:rsidR="003769DF" w:rsidRPr="00E4643B" w:rsidRDefault="003769DF" w:rsidP="003769DF">
      <w:pPr>
        <w:tabs>
          <w:tab w:val="left" w:pos="851"/>
          <w:tab w:val="left" w:pos="1134"/>
          <w:tab w:val="left" w:pos="5103"/>
        </w:tabs>
        <w:spacing w:after="200" w:line="360" w:lineRule="auto"/>
        <w:ind w:left="3969" w:hanging="3969"/>
        <w:contextualSpacing/>
        <w:jc w:val="both"/>
        <w:rPr>
          <w:rFonts w:eastAsia="Calibri"/>
        </w:rPr>
      </w:pPr>
      <w:r w:rsidRPr="00817950">
        <w:rPr>
          <w:rFonts w:ascii="Calibri" w:eastAsia="Calibri" w:hAnsi="Calibri" w:cs="Times New Roman"/>
          <w:sz w:val="22"/>
        </w:rPr>
        <w:tab/>
      </w:r>
      <w:r w:rsidRPr="00E4643B">
        <w:rPr>
          <w:rFonts w:eastAsia="Calibri"/>
        </w:rPr>
        <w:tab/>
      </w:r>
      <w:r w:rsidRPr="00E4643B">
        <w:rPr>
          <w:rFonts w:eastAsia="Calibri"/>
        </w:rPr>
        <w:tab/>
      </w:r>
      <w:r w:rsidRPr="00817950">
        <w:rPr>
          <w:rFonts w:eastAsia="Calibri"/>
        </w:rPr>
        <w:t xml:space="preserve">The </w:t>
      </w:r>
      <w:r w:rsidRPr="001C73AB">
        <w:rPr>
          <w:rFonts w:eastAsia="Calibri"/>
        </w:rPr>
        <w:t xml:space="preserve">market that DSR </w:t>
      </w:r>
      <w:r>
        <w:rPr>
          <w:rFonts w:eastAsia="Calibri"/>
        </w:rPr>
        <w:t xml:space="preserve">Market </w:t>
      </w:r>
      <w:r w:rsidRPr="001C73AB">
        <w:rPr>
          <w:rFonts w:eastAsia="Calibri"/>
        </w:rPr>
        <w:t>Offers may be submitted u</w:t>
      </w:r>
      <w:r w:rsidRPr="00E4643B">
        <w:rPr>
          <w:rFonts w:eastAsia="Calibri"/>
        </w:rPr>
        <w:t>pon. As set out in section 3 of this DSR Methodology.</w:t>
      </w:r>
    </w:p>
    <w:p w14:paraId="7776C3EA" w14:textId="77777777" w:rsidR="003769DF" w:rsidRPr="002A5DE2" w:rsidRDefault="003769DF" w:rsidP="003769DF">
      <w:pPr>
        <w:tabs>
          <w:tab w:val="left" w:pos="851"/>
          <w:tab w:val="left" w:pos="1134"/>
          <w:tab w:val="left" w:pos="5103"/>
        </w:tabs>
        <w:spacing w:after="200" w:line="360" w:lineRule="auto"/>
        <w:ind w:left="3969" w:hanging="3402"/>
        <w:contextualSpacing/>
        <w:jc w:val="both"/>
        <w:rPr>
          <w:rFonts w:eastAsia="Calibri"/>
        </w:rPr>
      </w:pPr>
    </w:p>
    <w:p w14:paraId="2246D614" w14:textId="77777777" w:rsidR="003769DF" w:rsidRPr="002A5DE2" w:rsidRDefault="003769DF" w:rsidP="003769DF">
      <w:pPr>
        <w:numPr>
          <w:ilvl w:val="3"/>
          <w:numId w:val="15"/>
        </w:numPr>
        <w:tabs>
          <w:tab w:val="left" w:pos="851"/>
          <w:tab w:val="left" w:pos="1134"/>
          <w:tab w:val="left" w:pos="5103"/>
        </w:tabs>
        <w:spacing w:after="200" w:line="360" w:lineRule="auto"/>
        <w:ind w:left="3969" w:hanging="3402"/>
        <w:contextualSpacing/>
        <w:jc w:val="both"/>
        <w:rPr>
          <w:rFonts w:eastAsia="Calibri"/>
        </w:rPr>
      </w:pPr>
      <w:r>
        <w:rPr>
          <w:rFonts w:eastAsia="Calibri"/>
        </w:rPr>
        <w:t>GBN</w:t>
      </w:r>
      <w:r w:rsidRPr="002A5DE2">
        <w:rPr>
          <w:rFonts w:eastAsia="Calibri"/>
        </w:rPr>
        <w:tab/>
      </w:r>
      <w:r w:rsidRPr="006672F4">
        <w:rPr>
          <w:rFonts w:eastAsia="Calibri"/>
        </w:rPr>
        <w:t xml:space="preserve">Gas </w:t>
      </w:r>
      <w:r>
        <w:rPr>
          <w:rFonts w:eastAsia="Calibri"/>
        </w:rPr>
        <w:t>Balancing Notification</w:t>
      </w:r>
      <w:r w:rsidRPr="006672F4">
        <w:rPr>
          <w:rFonts w:eastAsia="Calibri"/>
        </w:rPr>
        <w:t xml:space="preserve"> ref: UNC </w:t>
      </w:r>
      <w:r>
        <w:rPr>
          <w:rFonts w:eastAsia="Calibri"/>
        </w:rPr>
        <w:t xml:space="preserve">TPD </w:t>
      </w:r>
      <w:r w:rsidRPr="006672F4">
        <w:rPr>
          <w:rFonts w:eastAsia="Calibri"/>
        </w:rPr>
        <w:t>Section V5.9</w:t>
      </w:r>
      <w:r w:rsidRPr="002A5DE2">
        <w:rPr>
          <w:rFonts w:eastAsia="Calibri"/>
        </w:rPr>
        <w:t>.</w:t>
      </w:r>
    </w:p>
    <w:p w14:paraId="128F90AA" w14:textId="77777777" w:rsidR="003769DF" w:rsidRPr="002A5DE2" w:rsidRDefault="003769DF" w:rsidP="003769DF">
      <w:pPr>
        <w:tabs>
          <w:tab w:val="left" w:pos="851"/>
          <w:tab w:val="left" w:pos="1134"/>
          <w:tab w:val="left" w:pos="5103"/>
        </w:tabs>
        <w:spacing w:after="200" w:line="360" w:lineRule="auto"/>
        <w:ind w:left="3969" w:hanging="3402"/>
        <w:contextualSpacing/>
        <w:jc w:val="both"/>
        <w:rPr>
          <w:rFonts w:eastAsia="Calibri"/>
        </w:rPr>
      </w:pPr>
    </w:p>
    <w:p w14:paraId="28AD839B" w14:textId="77777777" w:rsidR="003769DF" w:rsidRPr="006672F4" w:rsidRDefault="003769DF" w:rsidP="003769DF">
      <w:pPr>
        <w:numPr>
          <w:ilvl w:val="3"/>
          <w:numId w:val="15"/>
        </w:numPr>
        <w:tabs>
          <w:tab w:val="left" w:pos="851"/>
          <w:tab w:val="left" w:pos="1134"/>
          <w:tab w:val="left" w:pos="5103"/>
        </w:tabs>
        <w:spacing w:after="200" w:line="360" w:lineRule="auto"/>
        <w:ind w:left="3969" w:hanging="3402"/>
        <w:contextualSpacing/>
        <w:jc w:val="both"/>
        <w:rPr>
          <w:rFonts w:eastAsia="Calibri"/>
        </w:rPr>
      </w:pPr>
      <w:r w:rsidRPr="006672F4">
        <w:rPr>
          <w:rFonts w:eastAsia="Calibri"/>
        </w:rPr>
        <w:lastRenderedPageBreak/>
        <w:t>GDE</w:t>
      </w:r>
      <w:r w:rsidRPr="006672F4">
        <w:rPr>
          <w:rFonts w:eastAsia="Calibri"/>
        </w:rPr>
        <w:tab/>
        <w:t xml:space="preserve">Gas Deficit Emergency ref: UNC </w:t>
      </w:r>
      <w:r>
        <w:rPr>
          <w:rFonts w:eastAsia="Calibri"/>
        </w:rPr>
        <w:t xml:space="preserve">TPD </w:t>
      </w:r>
      <w:r w:rsidRPr="006672F4">
        <w:rPr>
          <w:rFonts w:eastAsia="Calibri"/>
        </w:rPr>
        <w:t>Section Q3.2</w:t>
      </w:r>
    </w:p>
    <w:p w14:paraId="239E8D7A" w14:textId="77777777" w:rsidR="003769DF" w:rsidRPr="002A5DE2" w:rsidRDefault="003769DF" w:rsidP="003769DF">
      <w:pPr>
        <w:tabs>
          <w:tab w:val="left" w:pos="851"/>
          <w:tab w:val="left" w:pos="1134"/>
          <w:tab w:val="left" w:pos="5103"/>
        </w:tabs>
        <w:spacing w:after="200" w:line="360" w:lineRule="auto"/>
        <w:ind w:left="3969" w:hanging="3402"/>
        <w:contextualSpacing/>
        <w:jc w:val="both"/>
        <w:rPr>
          <w:rFonts w:eastAsia="Calibri"/>
        </w:rPr>
      </w:pPr>
    </w:p>
    <w:p w14:paraId="14A655B1" w14:textId="7DE0B80D" w:rsidR="003769DF" w:rsidRPr="002A5DE2" w:rsidRDefault="003769DF" w:rsidP="003769DF">
      <w:pPr>
        <w:numPr>
          <w:ilvl w:val="3"/>
          <w:numId w:val="15"/>
        </w:numPr>
        <w:tabs>
          <w:tab w:val="left" w:pos="851"/>
          <w:tab w:val="left" w:pos="1134"/>
          <w:tab w:val="left" w:pos="5103"/>
        </w:tabs>
        <w:spacing w:after="200" w:line="360" w:lineRule="auto"/>
        <w:ind w:left="3969" w:hanging="3402"/>
        <w:contextualSpacing/>
        <w:jc w:val="both"/>
        <w:rPr>
          <w:rFonts w:eastAsia="Calibri"/>
        </w:rPr>
      </w:pPr>
      <w:r w:rsidRPr="002A5DE2">
        <w:rPr>
          <w:rFonts w:eastAsia="Calibri"/>
        </w:rPr>
        <w:t xml:space="preserve">Firm Load Shedding (FLS) </w:t>
      </w:r>
      <w:r w:rsidRPr="002A5DE2">
        <w:rPr>
          <w:rFonts w:eastAsia="Calibri"/>
        </w:rPr>
        <w:tab/>
        <w:t xml:space="preserve">During </w:t>
      </w:r>
      <w:r w:rsidRPr="006672F4">
        <w:rPr>
          <w:rFonts w:eastAsia="Calibri"/>
        </w:rPr>
        <w:t>Stage 2 of a GDE</w:t>
      </w:r>
      <w:r w:rsidRPr="002A5DE2">
        <w:rPr>
          <w:rFonts w:eastAsia="Calibri"/>
        </w:rPr>
        <w:t xml:space="preserve">; upon direction from the </w:t>
      </w:r>
      <w:r w:rsidRPr="006672F4">
        <w:rPr>
          <w:rFonts w:eastAsia="Calibri"/>
        </w:rPr>
        <w:t>Network Emergency Coordinator (NEC)</w:t>
      </w:r>
      <w:r w:rsidRPr="002A5DE2">
        <w:rPr>
          <w:rFonts w:eastAsia="Calibri"/>
        </w:rPr>
        <w:t xml:space="preserve">, </w:t>
      </w:r>
      <w:r w:rsidR="00E14864">
        <w:rPr>
          <w:rFonts w:eastAsia="Calibri"/>
        </w:rPr>
        <w:t>National Gas Transmission</w:t>
      </w:r>
      <w:r w:rsidRPr="002A5DE2">
        <w:rPr>
          <w:rFonts w:eastAsia="Calibri"/>
        </w:rPr>
        <w:t xml:space="preserve"> and relevant Transporters may instruct the </w:t>
      </w:r>
      <w:r>
        <w:rPr>
          <w:rFonts w:eastAsia="Calibri"/>
        </w:rPr>
        <w:t>Consumer</w:t>
      </w:r>
      <w:r w:rsidRPr="002A5DE2">
        <w:rPr>
          <w:rFonts w:eastAsia="Calibri"/>
        </w:rPr>
        <w:t xml:space="preserve">s to curtail gas offtake at specified sites. Ref: UNC </w:t>
      </w:r>
      <w:r>
        <w:rPr>
          <w:rFonts w:eastAsia="Calibri"/>
        </w:rPr>
        <w:t xml:space="preserve">TPD </w:t>
      </w:r>
      <w:r w:rsidRPr="002A5DE2">
        <w:rPr>
          <w:rFonts w:eastAsia="Calibri"/>
        </w:rPr>
        <w:t xml:space="preserve">Section Q3.5.  </w:t>
      </w:r>
    </w:p>
    <w:p w14:paraId="4C322F02" w14:textId="77777777" w:rsidR="003769DF" w:rsidRPr="002A5DE2" w:rsidRDefault="003769DF" w:rsidP="003769DF">
      <w:pPr>
        <w:tabs>
          <w:tab w:val="left" w:pos="851"/>
          <w:tab w:val="left" w:pos="1134"/>
        </w:tabs>
        <w:spacing w:after="200" w:line="360" w:lineRule="auto"/>
        <w:ind w:left="3969" w:hanging="3402"/>
        <w:contextualSpacing/>
        <w:rPr>
          <w:rFonts w:eastAsia="Calibri"/>
        </w:rPr>
      </w:pPr>
    </w:p>
    <w:p w14:paraId="3C42330C" w14:textId="3101B486" w:rsidR="003769DF" w:rsidRPr="002A5DE2" w:rsidRDefault="003769DF" w:rsidP="003769DF">
      <w:pPr>
        <w:numPr>
          <w:ilvl w:val="3"/>
          <w:numId w:val="15"/>
        </w:numPr>
        <w:tabs>
          <w:tab w:val="left" w:pos="851"/>
          <w:tab w:val="left" w:pos="1134"/>
          <w:tab w:val="left" w:pos="5103"/>
        </w:tabs>
        <w:spacing w:after="200" w:line="360" w:lineRule="auto"/>
        <w:ind w:left="3969" w:hanging="3402"/>
        <w:contextualSpacing/>
        <w:jc w:val="both"/>
        <w:rPr>
          <w:rFonts w:eastAsia="Calibri"/>
        </w:rPr>
      </w:pPr>
      <w:r w:rsidRPr="002A5DE2">
        <w:rPr>
          <w:rFonts w:eastAsia="Calibri"/>
        </w:rPr>
        <w:t>Tick Down</w:t>
      </w:r>
      <w:r w:rsidRPr="002A5DE2">
        <w:rPr>
          <w:rFonts w:eastAsia="Calibri"/>
        </w:rPr>
        <w:tab/>
        <w:t xml:space="preserve">A DSR </w:t>
      </w:r>
      <w:r>
        <w:rPr>
          <w:rFonts w:eastAsia="Calibri"/>
        </w:rPr>
        <w:t xml:space="preserve">Market </w:t>
      </w:r>
      <w:r w:rsidRPr="002A5DE2">
        <w:rPr>
          <w:rFonts w:eastAsia="Calibri"/>
        </w:rPr>
        <w:t xml:space="preserve">Offer may be offered with a reducing down feature that reduces the volume of DSR available as the unaccepted </w:t>
      </w:r>
      <w:r>
        <w:rPr>
          <w:rFonts w:eastAsia="Calibri"/>
        </w:rPr>
        <w:t>o</w:t>
      </w:r>
      <w:r w:rsidRPr="002A5DE2">
        <w:rPr>
          <w:rFonts w:eastAsia="Calibri"/>
        </w:rPr>
        <w:t xml:space="preserve">ffer progresses through the </w:t>
      </w:r>
      <w:r w:rsidRPr="006672F4">
        <w:rPr>
          <w:rFonts w:eastAsia="Calibri"/>
        </w:rPr>
        <w:t>Day</w:t>
      </w:r>
      <w:r w:rsidRPr="002A5DE2">
        <w:rPr>
          <w:rFonts w:eastAsia="Calibri"/>
        </w:rPr>
        <w:t>.</w:t>
      </w:r>
    </w:p>
    <w:p w14:paraId="52AD2C99" w14:textId="77777777" w:rsidR="003769DF" w:rsidRPr="002A5DE2" w:rsidRDefault="003769DF" w:rsidP="003769DF">
      <w:pPr>
        <w:tabs>
          <w:tab w:val="left" w:pos="851"/>
          <w:tab w:val="left" w:pos="1134"/>
        </w:tabs>
        <w:spacing w:after="200" w:line="360" w:lineRule="auto"/>
        <w:contextualSpacing/>
        <w:rPr>
          <w:rFonts w:eastAsia="Calibri"/>
        </w:rPr>
      </w:pPr>
    </w:p>
    <w:p w14:paraId="5894D03C" w14:textId="29773E71" w:rsidR="003769DF" w:rsidRPr="002A5DE2" w:rsidRDefault="003769DF" w:rsidP="003769DF">
      <w:pPr>
        <w:numPr>
          <w:ilvl w:val="3"/>
          <w:numId w:val="15"/>
        </w:numPr>
        <w:tabs>
          <w:tab w:val="left" w:pos="851"/>
          <w:tab w:val="left" w:pos="1134"/>
          <w:tab w:val="left" w:pos="4111"/>
          <w:tab w:val="left" w:pos="5103"/>
        </w:tabs>
        <w:spacing w:after="200" w:line="360" w:lineRule="auto"/>
        <w:ind w:left="3969" w:hanging="3402"/>
        <w:contextualSpacing/>
        <w:jc w:val="both"/>
        <w:rPr>
          <w:rFonts w:eastAsia="Calibri"/>
        </w:rPr>
      </w:pPr>
      <w:r w:rsidRPr="002A5DE2">
        <w:rPr>
          <w:rFonts w:eastAsia="Calibri"/>
        </w:rPr>
        <w:t>The GDE Stages</w:t>
      </w:r>
      <w:r w:rsidRPr="002A5DE2">
        <w:rPr>
          <w:rFonts w:eastAsia="Calibri"/>
        </w:rPr>
        <w:tab/>
        <w:t xml:space="preserve">GDE Stages are defined in UNC TPD section Q3.2 and in the Network Gas Supply Emergency Classifications as provided in the </w:t>
      </w:r>
      <w:r w:rsidR="00E14864">
        <w:rPr>
          <w:rFonts w:eastAsia="Calibri"/>
        </w:rPr>
        <w:t>National Gas Transmission</w:t>
      </w:r>
      <w:r w:rsidRPr="002A5DE2">
        <w:rPr>
          <w:rFonts w:eastAsia="Calibri"/>
        </w:rPr>
        <w:t xml:space="preserve"> safety case for a Network Gas Supply Emergency</w:t>
      </w:r>
    </w:p>
    <w:p w14:paraId="600561CA" w14:textId="77777777" w:rsidR="003769DF" w:rsidRPr="002A5DE2" w:rsidRDefault="003769DF" w:rsidP="003769DF">
      <w:pPr>
        <w:tabs>
          <w:tab w:val="left" w:pos="851"/>
          <w:tab w:val="left" w:pos="1134"/>
        </w:tabs>
        <w:spacing w:after="200" w:line="360" w:lineRule="auto"/>
        <w:ind w:left="3969" w:hanging="3402"/>
        <w:contextualSpacing/>
        <w:rPr>
          <w:rFonts w:eastAsia="Calibri"/>
        </w:rPr>
      </w:pPr>
    </w:p>
    <w:p w14:paraId="498573F9" w14:textId="77777777" w:rsidR="003769DF" w:rsidRDefault="003769DF" w:rsidP="003769DF">
      <w:pPr>
        <w:numPr>
          <w:ilvl w:val="3"/>
          <w:numId w:val="15"/>
        </w:numPr>
        <w:tabs>
          <w:tab w:val="left" w:pos="851"/>
          <w:tab w:val="left" w:pos="1134"/>
          <w:tab w:val="left" w:pos="4111"/>
          <w:tab w:val="left" w:pos="5103"/>
        </w:tabs>
        <w:spacing w:after="200" w:line="360" w:lineRule="auto"/>
        <w:ind w:left="3969" w:hanging="3402"/>
        <w:contextualSpacing/>
        <w:jc w:val="both"/>
        <w:rPr>
          <w:rFonts w:eastAsia="Calibri"/>
        </w:rPr>
      </w:pPr>
      <w:r w:rsidRPr="002A5DE2">
        <w:rPr>
          <w:rFonts w:eastAsia="Calibri"/>
        </w:rPr>
        <w:t xml:space="preserve">Eligible </w:t>
      </w:r>
      <w:r w:rsidRPr="006672F4">
        <w:rPr>
          <w:rFonts w:eastAsia="Calibri"/>
        </w:rPr>
        <w:t>DMC</w:t>
      </w:r>
      <w:r w:rsidR="0086399D">
        <w:rPr>
          <w:rFonts w:eastAsia="Calibri"/>
        </w:rPr>
        <w:t xml:space="preserve"> / DMA</w:t>
      </w:r>
      <w:r w:rsidRPr="002A5DE2">
        <w:rPr>
          <w:rFonts w:eastAsia="Calibri"/>
        </w:rPr>
        <w:tab/>
        <w:t xml:space="preserve">As set out in section </w:t>
      </w:r>
      <w:r>
        <w:rPr>
          <w:rFonts w:eastAsia="Calibri"/>
        </w:rPr>
        <w:t>6.2</w:t>
      </w:r>
      <w:r w:rsidRPr="002A5DE2">
        <w:rPr>
          <w:rFonts w:eastAsia="Calibri"/>
        </w:rPr>
        <w:t xml:space="preserve"> of this DSR Methodology</w:t>
      </w:r>
    </w:p>
    <w:p w14:paraId="1FBEFF63" w14:textId="77777777" w:rsidR="003769DF" w:rsidRDefault="003769DF" w:rsidP="003769DF">
      <w:pPr>
        <w:pStyle w:val="ListParagraph"/>
        <w:rPr>
          <w:rFonts w:eastAsia="Calibri"/>
        </w:rPr>
      </w:pPr>
    </w:p>
    <w:p w14:paraId="6298160E" w14:textId="77777777" w:rsidR="001E7360" w:rsidRDefault="003769DF" w:rsidP="003769DF">
      <w:pPr>
        <w:numPr>
          <w:ilvl w:val="3"/>
          <w:numId w:val="15"/>
        </w:numPr>
        <w:tabs>
          <w:tab w:val="left" w:pos="851"/>
          <w:tab w:val="left" w:pos="1134"/>
          <w:tab w:val="left" w:pos="4111"/>
          <w:tab w:val="left" w:pos="5103"/>
        </w:tabs>
        <w:spacing w:after="200" w:line="360" w:lineRule="auto"/>
        <w:ind w:left="3969" w:hanging="3402"/>
        <w:contextualSpacing/>
        <w:jc w:val="both"/>
        <w:rPr>
          <w:rFonts w:eastAsia="Calibri"/>
        </w:rPr>
      </w:pPr>
      <w:r w:rsidRPr="003769DF">
        <w:rPr>
          <w:rFonts w:eastAsia="Calibri"/>
        </w:rPr>
        <w:t>Margins Notice</w:t>
      </w:r>
      <w:r w:rsidRPr="003769DF">
        <w:rPr>
          <w:rFonts w:eastAsia="Calibri"/>
        </w:rPr>
        <w:tab/>
        <w:t xml:space="preserve">A notice to inform market participants of a projected imbalance between Expected Available Supply and Forecast Total System Demand for the following Day, as more particularly defined in UNC TPD Section V5.9. </w:t>
      </w:r>
    </w:p>
    <w:p w14:paraId="746EDA80" w14:textId="77777777" w:rsidR="001E7360" w:rsidRDefault="001E7360" w:rsidP="00923987">
      <w:pPr>
        <w:pStyle w:val="ListParagraph"/>
        <w:rPr>
          <w:rFonts w:eastAsia="Calibri"/>
        </w:rPr>
      </w:pPr>
    </w:p>
    <w:p w14:paraId="7D5829F7" w14:textId="15A07918" w:rsidR="003769DF" w:rsidRPr="003769DF" w:rsidRDefault="00B36048" w:rsidP="003769DF">
      <w:pPr>
        <w:numPr>
          <w:ilvl w:val="3"/>
          <w:numId w:val="15"/>
        </w:numPr>
        <w:tabs>
          <w:tab w:val="left" w:pos="851"/>
          <w:tab w:val="left" w:pos="1134"/>
          <w:tab w:val="left" w:pos="4111"/>
          <w:tab w:val="left" w:pos="5103"/>
        </w:tabs>
        <w:spacing w:after="200" w:line="360" w:lineRule="auto"/>
        <w:ind w:left="3969" w:hanging="3402"/>
        <w:contextualSpacing/>
        <w:jc w:val="both"/>
        <w:rPr>
          <w:rFonts w:eastAsia="Calibri"/>
        </w:rPr>
      </w:pPr>
      <w:r>
        <w:rPr>
          <w:rFonts w:eastAsia="Calibri"/>
        </w:rPr>
        <w:t>DSR Reduced Quantity</w:t>
      </w:r>
      <w:r>
        <w:rPr>
          <w:rFonts w:eastAsia="Calibri"/>
        </w:rPr>
        <w:tab/>
        <w:t>A reduced level of offtake in relation to a DSR Option</w:t>
      </w:r>
      <w:r w:rsidR="00256AAE">
        <w:rPr>
          <w:rFonts w:eastAsia="Calibri"/>
        </w:rPr>
        <w:t>, as more particularly defined in UNC TPD D7.</w:t>
      </w:r>
      <w:r>
        <w:rPr>
          <w:rFonts w:eastAsia="Calibri"/>
        </w:rPr>
        <w:t xml:space="preserve"> </w:t>
      </w:r>
      <w:r w:rsidR="003769DF" w:rsidRPr="003769DF">
        <w:rPr>
          <w:rFonts w:eastAsia="Calibri"/>
        </w:rPr>
        <w:t xml:space="preserve"> </w:t>
      </w:r>
    </w:p>
    <w:p w14:paraId="3A4EE0FE" w14:textId="77777777" w:rsidR="003769DF" w:rsidRPr="002A5DE2" w:rsidRDefault="003769DF" w:rsidP="003769DF">
      <w:pPr>
        <w:tabs>
          <w:tab w:val="left" w:pos="1418"/>
          <w:tab w:val="left" w:pos="4111"/>
          <w:tab w:val="left" w:pos="5103"/>
        </w:tabs>
        <w:spacing w:after="200" w:line="360" w:lineRule="auto"/>
        <w:contextualSpacing/>
        <w:jc w:val="both"/>
        <w:rPr>
          <w:rFonts w:eastAsia="Calibri"/>
        </w:rPr>
      </w:pPr>
    </w:p>
    <w:p w14:paraId="7F1A3847" w14:textId="77777777" w:rsidR="003769DF" w:rsidRDefault="003769DF" w:rsidP="003769DF">
      <w:pPr>
        <w:tabs>
          <w:tab w:val="left" w:pos="709"/>
          <w:tab w:val="left" w:pos="1418"/>
          <w:tab w:val="left" w:pos="5103"/>
        </w:tabs>
        <w:spacing w:after="200" w:line="360" w:lineRule="auto"/>
        <w:jc w:val="both"/>
        <w:rPr>
          <w:rFonts w:eastAsia="Calibri"/>
        </w:rPr>
      </w:pPr>
      <w:r w:rsidRPr="002A5DE2">
        <w:rPr>
          <w:rFonts w:eastAsia="Calibri"/>
        </w:rPr>
        <w:t>Where capitalised words and phrases are used within this document, those words and phrases shall usually have the meaning provided within the Uniform Network Code (unless they are otherwise defined within the terms detailed above).</w:t>
      </w:r>
    </w:p>
    <w:p w14:paraId="2BEDEAFD" w14:textId="77777777" w:rsidR="003769DF" w:rsidRDefault="003769DF">
      <w:pPr>
        <w:spacing w:after="160"/>
        <w:rPr>
          <w:rFonts w:eastAsia="Calibri"/>
        </w:rPr>
      </w:pPr>
      <w:r>
        <w:rPr>
          <w:rFonts w:eastAsia="Calibri"/>
        </w:rPr>
        <w:br w:type="page"/>
      </w:r>
    </w:p>
    <w:p w14:paraId="615CB4AA" w14:textId="77777777" w:rsidR="003769DF" w:rsidRDefault="003769DF" w:rsidP="003769DF">
      <w:pPr>
        <w:tabs>
          <w:tab w:val="left" w:pos="709"/>
          <w:tab w:val="left" w:pos="1418"/>
          <w:tab w:val="left" w:pos="5103"/>
        </w:tabs>
        <w:spacing w:after="200" w:line="360" w:lineRule="auto"/>
        <w:jc w:val="both"/>
        <w:rPr>
          <w:rFonts w:eastAsia="Calibri"/>
        </w:rPr>
      </w:pPr>
    </w:p>
    <w:p w14:paraId="3C8BC5E9" w14:textId="77777777" w:rsidR="00B735B7" w:rsidRPr="007504C6" w:rsidRDefault="003769DF" w:rsidP="007504C6">
      <w:pPr>
        <w:spacing w:after="200" w:line="360" w:lineRule="auto"/>
        <w:contextualSpacing/>
        <w:rPr>
          <w:rFonts w:asciiTheme="majorHAnsi" w:eastAsiaTheme="majorEastAsia" w:hAnsiTheme="majorHAnsi" w:cstheme="majorBidi"/>
          <w:b/>
          <w:color w:val="00B2A1" w:themeColor="accent6"/>
          <w:sz w:val="32"/>
          <w:szCs w:val="24"/>
        </w:rPr>
      </w:pPr>
      <w:r w:rsidRPr="007504C6">
        <w:rPr>
          <w:rFonts w:asciiTheme="majorHAnsi" w:eastAsiaTheme="majorEastAsia" w:hAnsiTheme="majorHAnsi" w:cstheme="majorBidi"/>
          <w:b/>
          <w:color w:val="00B2A1" w:themeColor="accent6"/>
          <w:sz w:val="32"/>
          <w:szCs w:val="24"/>
        </w:rPr>
        <w:t>2</w:t>
      </w:r>
      <w:r w:rsidR="007504C6" w:rsidRPr="007504C6">
        <w:rPr>
          <w:rFonts w:asciiTheme="majorHAnsi" w:eastAsiaTheme="majorEastAsia" w:hAnsiTheme="majorHAnsi" w:cstheme="majorBidi"/>
          <w:b/>
          <w:color w:val="00B2A1" w:themeColor="accent6"/>
          <w:sz w:val="32"/>
          <w:szCs w:val="24"/>
        </w:rPr>
        <w:t>.</w:t>
      </w:r>
      <w:r w:rsidR="00B735B7" w:rsidRPr="007504C6">
        <w:rPr>
          <w:rFonts w:asciiTheme="majorHAnsi" w:eastAsiaTheme="majorEastAsia" w:hAnsiTheme="majorHAnsi" w:cstheme="majorBidi"/>
          <w:b/>
          <w:color w:val="00B2A1" w:themeColor="accent6"/>
          <w:sz w:val="32"/>
          <w:szCs w:val="24"/>
        </w:rPr>
        <w:t xml:space="preserve"> </w:t>
      </w:r>
      <w:bookmarkEnd w:id="2"/>
      <w:r w:rsidRPr="007504C6">
        <w:rPr>
          <w:rFonts w:asciiTheme="majorHAnsi" w:eastAsiaTheme="majorEastAsia" w:hAnsiTheme="majorHAnsi" w:cstheme="majorBidi"/>
          <w:b/>
          <w:color w:val="00B2A1" w:themeColor="accent6"/>
          <w:sz w:val="32"/>
          <w:szCs w:val="24"/>
        </w:rPr>
        <w:t>DSR Service</w:t>
      </w:r>
    </w:p>
    <w:p w14:paraId="5934418D" w14:textId="0E47F601" w:rsidR="003769DF" w:rsidRPr="003769DF" w:rsidRDefault="0086399D" w:rsidP="003769DF">
      <w:pPr>
        <w:pStyle w:val="ListParagraph"/>
        <w:numPr>
          <w:ilvl w:val="1"/>
          <w:numId w:val="25"/>
        </w:numPr>
        <w:tabs>
          <w:tab w:val="left" w:pos="709"/>
        </w:tabs>
        <w:spacing w:after="200" w:line="360" w:lineRule="auto"/>
        <w:contextualSpacing/>
        <w:jc w:val="both"/>
        <w:rPr>
          <w:rFonts w:asciiTheme="minorHAnsi" w:eastAsia="Calibri" w:hAnsiTheme="minorHAnsi" w:cstheme="minorBidi"/>
          <w:color w:val="333333" w:themeColor="text2"/>
          <w:sz w:val="24"/>
        </w:rPr>
      </w:pPr>
      <w:r>
        <w:rPr>
          <w:rFonts w:asciiTheme="minorHAnsi" w:eastAsia="Calibri" w:hAnsiTheme="minorHAnsi" w:cstheme="minorBidi"/>
          <w:color w:val="333333" w:themeColor="text2"/>
          <w:sz w:val="24"/>
        </w:rPr>
        <w:t>In relation to DSR arrangements between National Gas Transmission and shippers, t</w:t>
      </w:r>
      <w:r w:rsidR="003769DF" w:rsidRPr="003769DF">
        <w:rPr>
          <w:rFonts w:asciiTheme="minorHAnsi" w:eastAsia="Calibri" w:hAnsiTheme="minorHAnsi" w:cstheme="minorBidi"/>
          <w:color w:val="333333" w:themeColor="text2"/>
          <w:sz w:val="24"/>
        </w:rPr>
        <w:t>he DSR service features three principle contractual arrangements:</w:t>
      </w:r>
    </w:p>
    <w:p w14:paraId="44C3AA1F" w14:textId="77777777" w:rsidR="003769DF" w:rsidRDefault="003769DF" w:rsidP="003769DF">
      <w:pPr>
        <w:pStyle w:val="ListParagraph"/>
        <w:rPr>
          <w:rFonts w:eastAsia="Calibri"/>
        </w:rPr>
      </w:pPr>
    </w:p>
    <w:p w14:paraId="21623052" w14:textId="2D6B8505" w:rsidR="003769DF" w:rsidRPr="002A5DE2" w:rsidRDefault="003769DF" w:rsidP="003769DF">
      <w:pPr>
        <w:numPr>
          <w:ilvl w:val="0"/>
          <w:numId w:val="16"/>
        </w:numPr>
        <w:tabs>
          <w:tab w:val="left" w:pos="709"/>
          <w:tab w:val="left" w:pos="993"/>
        </w:tabs>
        <w:spacing w:after="200" w:line="360" w:lineRule="auto"/>
        <w:ind w:left="1560" w:firstLine="0"/>
        <w:contextualSpacing/>
        <w:jc w:val="both"/>
        <w:rPr>
          <w:rFonts w:eastAsia="Calibri"/>
        </w:rPr>
      </w:pPr>
      <w:r w:rsidRPr="00595FE4">
        <w:rPr>
          <w:rFonts w:eastAsia="Calibri"/>
          <w:b/>
          <w:bCs/>
        </w:rPr>
        <w:t>For commitments to make DSR Market Offers in advance</w:t>
      </w:r>
      <w:r>
        <w:rPr>
          <w:rFonts w:eastAsia="Calibri"/>
          <w:b/>
          <w:bCs/>
        </w:rPr>
        <w:t xml:space="preserve"> via DSR Options</w:t>
      </w:r>
      <w:r>
        <w:rPr>
          <w:rFonts w:eastAsia="Calibri"/>
        </w:rPr>
        <w:t xml:space="preserve"> – Shipper to </w:t>
      </w:r>
      <w:r w:rsidR="00E14864">
        <w:rPr>
          <w:rFonts w:eastAsia="Calibri"/>
        </w:rPr>
        <w:t>National Gas Transmission</w:t>
      </w:r>
      <w:r>
        <w:rPr>
          <w:rFonts w:eastAsia="Calibri"/>
        </w:rPr>
        <w:t xml:space="preserve"> contractual arrangements, backed by Shipper / Supplier / Consumer contracts.  Under the rules set out in this methodology and in the UNC TPD Section D7, a Shipper may contract with </w:t>
      </w:r>
      <w:r w:rsidR="00E14864">
        <w:rPr>
          <w:rFonts w:eastAsia="Calibri"/>
        </w:rPr>
        <w:t>National Gas Transmission</w:t>
      </w:r>
      <w:r>
        <w:rPr>
          <w:rFonts w:eastAsia="Calibri"/>
        </w:rPr>
        <w:t xml:space="preserve"> to make a DSR Option Offer(s). </w:t>
      </w:r>
    </w:p>
    <w:p w14:paraId="4EE47116" w14:textId="77777777" w:rsidR="003769DF" w:rsidRPr="00FD700D" w:rsidRDefault="003769DF" w:rsidP="003769DF">
      <w:pPr>
        <w:tabs>
          <w:tab w:val="left" w:pos="709"/>
          <w:tab w:val="left" w:pos="993"/>
          <w:tab w:val="left" w:pos="1418"/>
        </w:tabs>
        <w:spacing w:after="200" w:line="360" w:lineRule="auto"/>
        <w:ind w:left="1418"/>
        <w:contextualSpacing/>
        <w:jc w:val="both"/>
        <w:rPr>
          <w:rFonts w:eastAsia="Calibri"/>
        </w:rPr>
      </w:pPr>
    </w:p>
    <w:p w14:paraId="2CD334C8" w14:textId="0C6BEFE4" w:rsidR="003769DF" w:rsidRPr="002A5DE2" w:rsidRDefault="003769DF" w:rsidP="003769DF">
      <w:pPr>
        <w:numPr>
          <w:ilvl w:val="0"/>
          <w:numId w:val="16"/>
        </w:numPr>
        <w:tabs>
          <w:tab w:val="left" w:pos="709"/>
          <w:tab w:val="left" w:pos="993"/>
          <w:tab w:val="left" w:pos="1418"/>
        </w:tabs>
        <w:spacing w:after="200" w:line="360" w:lineRule="auto"/>
        <w:ind w:left="1418" w:firstLine="0"/>
        <w:contextualSpacing/>
        <w:jc w:val="both"/>
        <w:rPr>
          <w:rFonts w:eastAsia="Calibri"/>
        </w:rPr>
      </w:pPr>
      <w:r w:rsidRPr="002A5DE2">
        <w:rPr>
          <w:rFonts w:eastAsia="Calibri"/>
          <w:b/>
        </w:rPr>
        <w:t xml:space="preserve">For reduction in gas quantity </w:t>
      </w:r>
      <w:proofErr w:type="spellStart"/>
      <w:r w:rsidRPr="002A5DE2">
        <w:rPr>
          <w:rFonts w:eastAsia="Calibri"/>
          <w:b/>
        </w:rPr>
        <w:t>offtaken</w:t>
      </w:r>
      <w:proofErr w:type="spellEnd"/>
      <w:r w:rsidRPr="002A5DE2">
        <w:rPr>
          <w:rFonts w:eastAsia="Calibri"/>
          <w:b/>
        </w:rPr>
        <w:t xml:space="preserve">, at </w:t>
      </w:r>
      <w:r>
        <w:rPr>
          <w:rFonts w:eastAsia="Calibri"/>
          <w:b/>
        </w:rPr>
        <w:t xml:space="preserve">a </w:t>
      </w:r>
      <w:r w:rsidRPr="002A5DE2">
        <w:rPr>
          <w:rFonts w:eastAsia="Calibri"/>
          <w:b/>
        </w:rPr>
        <w:t xml:space="preserve">relevant </w:t>
      </w:r>
      <w:r>
        <w:rPr>
          <w:rFonts w:eastAsia="Calibri"/>
          <w:b/>
        </w:rPr>
        <w:t>s</w:t>
      </w:r>
      <w:r w:rsidRPr="002A5DE2">
        <w:rPr>
          <w:rFonts w:eastAsia="Calibri"/>
          <w:b/>
        </w:rPr>
        <w:t xml:space="preserve">ite </w:t>
      </w:r>
      <w:r w:rsidRPr="002A5DE2">
        <w:rPr>
          <w:rFonts w:eastAsia="Calibri"/>
        </w:rPr>
        <w:t xml:space="preserve">– </w:t>
      </w:r>
      <w:r w:rsidRPr="006672F4">
        <w:rPr>
          <w:rFonts w:eastAsia="Calibri"/>
        </w:rPr>
        <w:t>Shipper/Supplier</w:t>
      </w:r>
      <w:r w:rsidRPr="002A5DE2">
        <w:rPr>
          <w:rFonts w:eastAsia="Calibri"/>
        </w:rPr>
        <w:t xml:space="preserve"> to </w:t>
      </w:r>
      <w:r>
        <w:rPr>
          <w:rFonts w:eastAsia="Calibri"/>
        </w:rPr>
        <w:t>Consumer</w:t>
      </w:r>
      <w:r w:rsidRPr="002A5DE2">
        <w:rPr>
          <w:rFonts w:eastAsia="Calibri"/>
        </w:rPr>
        <w:t xml:space="preserve"> contractual arrangement. </w:t>
      </w:r>
      <w:r w:rsidR="00207519">
        <w:rPr>
          <w:rFonts w:eastAsia="Calibri"/>
        </w:rPr>
        <w:t xml:space="preserve">In respect of a </w:t>
      </w:r>
      <w:r w:rsidRPr="002A5DE2">
        <w:rPr>
          <w:rFonts w:eastAsia="Calibri"/>
        </w:rPr>
        <w:t xml:space="preserve"> </w:t>
      </w:r>
      <w:r>
        <w:rPr>
          <w:rFonts w:eastAsia="Calibri"/>
        </w:rPr>
        <w:t>Consumer</w:t>
      </w:r>
      <w:r w:rsidRPr="002A5DE2">
        <w:rPr>
          <w:rFonts w:eastAsia="Calibri"/>
        </w:rPr>
        <w:t xml:space="preserve"> (in some cases through instruction by the </w:t>
      </w:r>
      <w:r w:rsidRPr="006672F4">
        <w:rPr>
          <w:rFonts w:eastAsia="Calibri"/>
        </w:rPr>
        <w:t>Supplier</w:t>
      </w:r>
      <w:r w:rsidRPr="002A5DE2">
        <w:rPr>
          <w:rFonts w:eastAsia="Calibri"/>
        </w:rPr>
        <w:t>)</w:t>
      </w:r>
      <w:r>
        <w:rPr>
          <w:rFonts w:eastAsia="Calibri"/>
        </w:rPr>
        <w:t>, subject to the provisions of section 3.4 of this methodology,</w:t>
      </w:r>
      <w:r w:rsidRPr="002A5DE2">
        <w:rPr>
          <w:rFonts w:eastAsia="Calibri"/>
        </w:rPr>
        <w:t xml:space="preserve"> the </w:t>
      </w:r>
      <w:r w:rsidRPr="006672F4">
        <w:rPr>
          <w:rFonts w:eastAsia="Calibri"/>
        </w:rPr>
        <w:t>Shipper</w:t>
      </w:r>
      <w:r w:rsidRPr="002A5DE2">
        <w:rPr>
          <w:rFonts w:eastAsia="Calibri"/>
        </w:rPr>
        <w:t xml:space="preserve"> will agree to place an offer onto the </w:t>
      </w:r>
      <w:r>
        <w:rPr>
          <w:rFonts w:eastAsia="Calibri"/>
        </w:rPr>
        <w:t>OCM Platform – DSR Locational Market</w:t>
      </w:r>
      <w:r w:rsidRPr="002A5DE2">
        <w:rPr>
          <w:rFonts w:eastAsia="Calibri"/>
        </w:rPr>
        <w:t xml:space="preserve">, which reflects the agreed DSR energy quantity and price for </w:t>
      </w:r>
      <w:r w:rsidR="00581F7A">
        <w:rPr>
          <w:rFonts w:eastAsia="Calibri"/>
        </w:rPr>
        <w:t xml:space="preserve">the </w:t>
      </w:r>
      <w:r>
        <w:rPr>
          <w:rFonts w:eastAsia="Calibri"/>
        </w:rPr>
        <w:t>Consumer</w:t>
      </w:r>
      <w:r w:rsidRPr="002A5DE2">
        <w:rPr>
          <w:rFonts w:eastAsia="Calibri"/>
        </w:rPr>
        <w:t xml:space="preserve">’s reduction in </w:t>
      </w:r>
      <w:r w:rsidR="00975D2C">
        <w:rPr>
          <w:rFonts w:eastAsia="Calibri"/>
        </w:rPr>
        <w:t xml:space="preserve">gas </w:t>
      </w:r>
      <w:r w:rsidRPr="002A5DE2">
        <w:rPr>
          <w:rFonts w:eastAsia="Calibri"/>
        </w:rPr>
        <w:t xml:space="preserve">offtake. In return the </w:t>
      </w:r>
      <w:r>
        <w:rPr>
          <w:rFonts w:eastAsia="Calibri"/>
        </w:rPr>
        <w:t>Consumer</w:t>
      </w:r>
      <w:r w:rsidRPr="002A5DE2">
        <w:rPr>
          <w:rFonts w:eastAsia="Calibri"/>
        </w:rPr>
        <w:t xml:space="preserve"> commits to honouring and delivering on the agreed energy quantity reduction if called to do so by the relevant </w:t>
      </w:r>
      <w:r w:rsidRPr="006672F4">
        <w:rPr>
          <w:rFonts w:eastAsia="Calibri"/>
        </w:rPr>
        <w:t>Shipper</w:t>
      </w:r>
      <w:r>
        <w:rPr>
          <w:rFonts w:eastAsia="Calibri"/>
        </w:rPr>
        <w:t xml:space="preserve"> following acceptance of the offer by </w:t>
      </w:r>
      <w:r w:rsidR="00E14864">
        <w:rPr>
          <w:rFonts w:eastAsia="Calibri"/>
        </w:rPr>
        <w:t>National Gas Transmission</w:t>
      </w:r>
      <w:r w:rsidRPr="00550918">
        <w:rPr>
          <w:rFonts w:eastAsia="Calibri"/>
        </w:rPr>
        <w:t xml:space="preserve">. (Note: Requirements for this aspect of the DSR mechanism </w:t>
      </w:r>
      <w:r>
        <w:rPr>
          <w:rFonts w:eastAsia="Calibri"/>
        </w:rPr>
        <w:t>shall</w:t>
      </w:r>
      <w:r w:rsidRPr="00550918">
        <w:rPr>
          <w:rFonts w:eastAsia="Calibri"/>
        </w:rPr>
        <w:t xml:space="preserve"> be defined by the Shipper, Supplier </w:t>
      </w:r>
      <w:r>
        <w:rPr>
          <w:rFonts w:eastAsia="Calibri"/>
        </w:rPr>
        <w:t>and Consumer</w:t>
      </w:r>
      <w:r w:rsidRPr="00550918">
        <w:rPr>
          <w:rFonts w:eastAsia="Calibri"/>
        </w:rPr>
        <w:t xml:space="preserve"> through their DSR Service agreement</w:t>
      </w:r>
      <w:r>
        <w:rPr>
          <w:rFonts w:eastAsia="Calibri"/>
        </w:rPr>
        <w:t>s</w:t>
      </w:r>
      <w:r w:rsidRPr="00550918">
        <w:rPr>
          <w:rFonts w:eastAsia="Calibri"/>
        </w:rPr>
        <w:t>); and</w:t>
      </w:r>
      <w:r w:rsidRPr="002A5DE2">
        <w:rPr>
          <w:rFonts w:eastAsia="Calibri"/>
        </w:rPr>
        <w:t xml:space="preserve"> </w:t>
      </w:r>
    </w:p>
    <w:p w14:paraId="3D9CA3B0" w14:textId="77777777" w:rsidR="003769DF" w:rsidRPr="002A5DE2" w:rsidRDefault="003769DF" w:rsidP="003769DF">
      <w:pPr>
        <w:tabs>
          <w:tab w:val="left" w:pos="709"/>
        </w:tabs>
        <w:spacing w:after="200" w:line="360" w:lineRule="auto"/>
        <w:contextualSpacing/>
        <w:jc w:val="both"/>
        <w:rPr>
          <w:rFonts w:eastAsia="Calibri"/>
        </w:rPr>
      </w:pPr>
    </w:p>
    <w:p w14:paraId="3D407845" w14:textId="0093959F" w:rsidR="003769DF" w:rsidRDefault="003769DF" w:rsidP="003769DF">
      <w:pPr>
        <w:numPr>
          <w:ilvl w:val="0"/>
          <w:numId w:val="16"/>
        </w:numPr>
        <w:tabs>
          <w:tab w:val="left" w:pos="709"/>
          <w:tab w:val="left" w:pos="993"/>
        </w:tabs>
        <w:spacing w:after="200" w:line="360" w:lineRule="auto"/>
        <w:ind w:left="1560" w:firstLine="0"/>
        <w:contextualSpacing/>
        <w:jc w:val="both"/>
        <w:rPr>
          <w:rFonts w:eastAsia="Calibri"/>
        </w:rPr>
      </w:pPr>
      <w:r w:rsidRPr="002A5DE2">
        <w:rPr>
          <w:rFonts w:eastAsia="Calibri"/>
          <w:b/>
        </w:rPr>
        <w:t>For the procurement</w:t>
      </w:r>
      <w:r w:rsidRPr="002A5DE2">
        <w:rPr>
          <w:rFonts w:eastAsia="Calibri"/>
        </w:rPr>
        <w:t xml:space="preserve"> </w:t>
      </w:r>
      <w:r w:rsidRPr="002A5DE2">
        <w:rPr>
          <w:rFonts w:eastAsia="Calibri"/>
          <w:b/>
        </w:rPr>
        <w:t xml:space="preserve">of the gas associated </w:t>
      </w:r>
      <w:r>
        <w:rPr>
          <w:rFonts w:eastAsia="Calibri"/>
          <w:b/>
        </w:rPr>
        <w:t xml:space="preserve">with </w:t>
      </w:r>
      <w:r w:rsidRPr="002A5DE2">
        <w:rPr>
          <w:rFonts w:eastAsia="Calibri"/>
          <w:b/>
        </w:rPr>
        <w:t xml:space="preserve">the DSR </w:t>
      </w:r>
      <w:r>
        <w:rPr>
          <w:rFonts w:eastAsia="Calibri"/>
          <w:b/>
        </w:rPr>
        <w:t xml:space="preserve">Market </w:t>
      </w:r>
      <w:r w:rsidRPr="002A5DE2">
        <w:rPr>
          <w:rFonts w:eastAsia="Calibri"/>
          <w:b/>
        </w:rPr>
        <w:t>Offer</w:t>
      </w:r>
      <w:r w:rsidRPr="002A5DE2">
        <w:rPr>
          <w:rFonts w:eastAsia="Calibri"/>
        </w:rPr>
        <w:t xml:space="preserve"> – Shipper to </w:t>
      </w:r>
      <w:r w:rsidR="00E14864">
        <w:rPr>
          <w:rFonts w:eastAsia="Calibri"/>
        </w:rPr>
        <w:t>National Gas Transmission</w:t>
      </w:r>
      <w:r w:rsidRPr="002A5DE2">
        <w:rPr>
          <w:rFonts w:eastAsia="Calibri"/>
        </w:rPr>
        <w:t xml:space="preserve"> contractual arrangements.</w:t>
      </w:r>
      <w:r>
        <w:rPr>
          <w:rFonts w:eastAsia="Calibri"/>
        </w:rPr>
        <w:t xml:space="preserve"> </w:t>
      </w:r>
      <w:r w:rsidRPr="002A5DE2">
        <w:rPr>
          <w:rFonts w:eastAsia="Calibri"/>
        </w:rPr>
        <w:t>Under prescribed parameters and criteria set out in this DSR Methodology</w:t>
      </w:r>
      <w:r>
        <w:rPr>
          <w:rFonts w:eastAsia="Calibri"/>
        </w:rPr>
        <w:t xml:space="preserve"> and the UNC</w:t>
      </w:r>
      <w:r w:rsidRPr="002A5DE2">
        <w:rPr>
          <w:rFonts w:eastAsia="Calibri"/>
        </w:rPr>
        <w:t xml:space="preserve">, the Shipper will offer to sell title to gas (associated to the </w:t>
      </w:r>
      <w:r>
        <w:rPr>
          <w:rFonts w:eastAsia="Calibri"/>
        </w:rPr>
        <w:t>DSR Market Offer</w:t>
      </w:r>
      <w:r w:rsidRPr="002A5DE2">
        <w:rPr>
          <w:rFonts w:eastAsia="Calibri"/>
        </w:rPr>
        <w:t xml:space="preserve">), to National </w:t>
      </w:r>
      <w:r w:rsidR="00D257EB">
        <w:rPr>
          <w:rFonts w:eastAsia="Calibri"/>
        </w:rPr>
        <w:t>Gas Transmission</w:t>
      </w:r>
      <w:r w:rsidRPr="002A5DE2">
        <w:rPr>
          <w:rFonts w:eastAsia="Calibri"/>
        </w:rPr>
        <w:t xml:space="preserve">, in its </w:t>
      </w:r>
      <w:r>
        <w:rPr>
          <w:rFonts w:eastAsia="Calibri"/>
        </w:rPr>
        <w:t>r</w:t>
      </w:r>
      <w:r w:rsidRPr="002A5DE2">
        <w:rPr>
          <w:rFonts w:eastAsia="Calibri"/>
        </w:rPr>
        <w:t xml:space="preserve">ole as </w:t>
      </w:r>
      <w:r>
        <w:rPr>
          <w:rFonts w:eastAsia="Calibri"/>
        </w:rPr>
        <w:t>r</w:t>
      </w:r>
      <w:r w:rsidRPr="002A5DE2">
        <w:rPr>
          <w:rFonts w:eastAsia="Calibri"/>
        </w:rPr>
        <w:t xml:space="preserve">esidual </w:t>
      </w:r>
      <w:r>
        <w:rPr>
          <w:rFonts w:eastAsia="Calibri"/>
        </w:rPr>
        <w:t>b</w:t>
      </w:r>
      <w:r w:rsidRPr="002A5DE2">
        <w:rPr>
          <w:rFonts w:eastAsia="Calibri"/>
        </w:rPr>
        <w:t xml:space="preserve">alancer. </w:t>
      </w:r>
      <w:r w:rsidRPr="002A5DE2" w:rsidDel="003B4E36">
        <w:rPr>
          <w:rFonts w:eastAsia="Calibri"/>
        </w:rPr>
        <w:t xml:space="preserve"> </w:t>
      </w:r>
    </w:p>
    <w:p w14:paraId="6D52C708" w14:textId="77777777" w:rsidR="003769DF" w:rsidRPr="002A5DE2" w:rsidRDefault="003769DF" w:rsidP="003769DF">
      <w:pPr>
        <w:tabs>
          <w:tab w:val="left" w:pos="709"/>
          <w:tab w:val="left" w:pos="993"/>
        </w:tabs>
        <w:spacing w:after="200" w:line="360" w:lineRule="auto"/>
        <w:contextualSpacing/>
        <w:jc w:val="both"/>
        <w:rPr>
          <w:rFonts w:eastAsia="Calibri"/>
        </w:rPr>
      </w:pPr>
    </w:p>
    <w:p w14:paraId="1BAA6130" w14:textId="092A79A6" w:rsidR="003769DF" w:rsidRPr="007504C6" w:rsidRDefault="003769DF" w:rsidP="007504C6">
      <w:pPr>
        <w:pStyle w:val="ListParagraph"/>
        <w:numPr>
          <w:ilvl w:val="1"/>
          <w:numId w:val="25"/>
        </w:numPr>
        <w:tabs>
          <w:tab w:val="left" w:pos="709"/>
          <w:tab w:val="left" w:pos="993"/>
        </w:tabs>
        <w:spacing w:after="200" w:line="360" w:lineRule="auto"/>
        <w:contextualSpacing/>
        <w:jc w:val="both"/>
        <w:rPr>
          <w:rFonts w:asciiTheme="minorHAnsi" w:eastAsia="Calibri" w:hAnsiTheme="minorHAnsi" w:cstheme="minorBidi"/>
          <w:color w:val="333333" w:themeColor="text2"/>
          <w:sz w:val="24"/>
        </w:rPr>
      </w:pPr>
      <w:r w:rsidRPr="007504C6">
        <w:rPr>
          <w:rFonts w:asciiTheme="minorHAnsi" w:eastAsia="Calibri" w:hAnsiTheme="minorHAnsi" w:cstheme="minorBidi"/>
          <w:color w:val="333333" w:themeColor="text2"/>
          <w:sz w:val="24"/>
        </w:rPr>
        <w:t xml:space="preserve">The Consumer (in some cases through the Supplier) will work together with their registered Shipper to set-out and agree details, criteria and arrangements associated with posting the DSR Market Offer(s) for an Eligible site onto the OCM Platform – </w:t>
      </w:r>
      <w:r w:rsidR="005E15AB">
        <w:rPr>
          <w:rFonts w:asciiTheme="minorHAnsi" w:eastAsia="Calibri" w:hAnsiTheme="minorHAnsi" w:cstheme="minorBidi"/>
          <w:color w:val="333333" w:themeColor="text2"/>
          <w:sz w:val="24"/>
        </w:rPr>
        <w:t xml:space="preserve">DSR </w:t>
      </w:r>
      <w:r w:rsidRPr="007504C6">
        <w:rPr>
          <w:rFonts w:asciiTheme="minorHAnsi" w:eastAsia="Calibri" w:hAnsiTheme="minorHAnsi" w:cstheme="minorBidi"/>
          <w:color w:val="333333" w:themeColor="text2"/>
          <w:sz w:val="24"/>
        </w:rPr>
        <w:t xml:space="preserve">Locational Market. DSR </w:t>
      </w:r>
      <w:r w:rsidRPr="007504C6">
        <w:rPr>
          <w:rFonts w:asciiTheme="minorHAnsi" w:eastAsia="Calibri" w:hAnsiTheme="minorHAnsi" w:cstheme="minorBidi"/>
          <w:color w:val="333333" w:themeColor="text2"/>
          <w:sz w:val="24"/>
        </w:rPr>
        <w:lastRenderedPageBreak/>
        <w:t xml:space="preserve">Market Offers may be placed, updated or withdrawn, at any time up to the declaration of a GDE Stage 2. </w:t>
      </w:r>
    </w:p>
    <w:p w14:paraId="725F3BD6" w14:textId="77777777" w:rsidR="003769DF" w:rsidRPr="001658D7" w:rsidRDefault="003769DF" w:rsidP="003769DF">
      <w:pPr>
        <w:tabs>
          <w:tab w:val="left" w:pos="709"/>
          <w:tab w:val="left" w:pos="993"/>
        </w:tabs>
        <w:spacing w:after="200" w:line="360" w:lineRule="auto"/>
        <w:ind w:left="709"/>
        <w:contextualSpacing/>
        <w:jc w:val="both"/>
        <w:rPr>
          <w:rFonts w:eastAsia="Calibri"/>
        </w:rPr>
      </w:pPr>
    </w:p>
    <w:p w14:paraId="4A8772EF" w14:textId="27631F8D" w:rsidR="003769DF" w:rsidRPr="002A5DE2" w:rsidRDefault="003769DF" w:rsidP="007504C6">
      <w:pPr>
        <w:numPr>
          <w:ilvl w:val="1"/>
          <w:numId w:val="25"/>
        </w:numPr>
        <w:tabs>
          <w:tab w:val="left" w:pos="709"/>
          <w:tab w:val="left" w:pos="993"/>
        </w:tabs>
        <w:spacing w:after="200" w:line="360" w:lineRule="auto"/>
        <w:contextualSpacing/>
        <w:jc w:val="both"/>
        <w:rPr>
          <w:rFonts w:eastAsia="Calibri"/>
        </w:rPr>
      </w:pPr>
      <w:r w:rsidRPr="002A5DE2">
        <w:rPr>
          <w:rFonts w:eastAsia="Calibri"/>
        </w:rPr>
        <w:t xml:space="preserve">DSR </w:t>
      </w:r>
      <w:r>
        <w:rPr>
          <w:rFonts w:eastAsia="Calibri"/>
        </w:rPr>
        <w:t xml:space="preserve">Market </w:t>
      </w:r>
      <w:r w:rsidRPr="002A5DE2">
        <w:rPr>
          <w:rFonts w:eastAsia="Calibri"/>
        </w:rPr>
        <w:t xml:space="preserve">Offers associated to the DSR Service may only be accepted by </w:t>
      </w:r>
      <w:r w:rsidR="00E14864">
        <w:rPr>
          <w:rFonts w:eastAsia="Calibri"/>
        </w:rPr>
        <w:t>National Gas Transmission</w:t>
      </w:r>
      <w:r>
        <w:rPr>
          <w:rFonts w:eastAsia="Calibri"/>
        </w:rPr>
        <w:t xml:space="preserve"> and only for a </w:t>
      </w:r>
      <w:r w:rsidRPr="002A5DE2">
        <w:rPr>
          <w:rFonts w:eastAsia="Calibri"/>
        </w:rPr>
        <w:t xml:space="preserve">Day </w:t>
      </w:r>
      <w:r>
        <w:rPr>
          <w:rFonts w:eastAsia="Calibri"/>
        </w:rPr>
        <w:t xml:space="preserve">within a </w:t>
      </w:r>
      <w:r w:rsidR="008B03D9">
        <w:rPr>
          <w:rFonts w:eastAsia="Calibri"/>
        </w:rPr>
        <w:t xml:space="preserve">Voluntary </w:t>
      </w:r>
      <w:r>
        <w:rPr>
          <w:rFonts w:eastAsia="Calibri"/>
        </w:rPr>
        <w:t>DSR Period</w:t>
      </w:r>
      <w:r w:rsidR="008B03D9">
        <w:rPr>
          <w:rFonts w:eastAsia="Calibri"/>
        </w:rPr>
        <w:t>, except where such offers are placed on D-1 following exercise of a D-5 DSR Option</w:t>
      </w:r>
      <w:r>
        <w:rPr>
          <w:rFonts w:eastAsia="Calibri"/>
        </w:rPr>
        <w:t>.</w:t>
      </w:r>
      <w:r w:rsidR="008B03D9">
        <w:rPr>
          <w:rFonts w:eastAsia="Calibri"/>
        </w:rPr>
        <w:t xml:space="preserve">  DSR Market Offers posted on D-1 pursuant to exercise of D-5 DSR Option shall be accepted by National Gas Transmission in accordance with the provisions of UNC TPD </w:t>
      </w:r>
      <w:r w:rsidR="00B145A3">
        <w:rPr>
          <w:rFonts w:eastAsia="Calibri"/>
        </w:rPr>
        <w:t>D</w:t>
      </w:r>
      <w:r w:rsidR="008B03D9">
        <w:rPr>
          <w:rFonts w:eastAsia="Calibri"/>
        </w:rPr>
        <w:t>7</w:t>
      </w:r>
      <w:r w:rsidR="00B145A3">
        <w:rPr>
          <w:rFonts w:eastAsia="Calibri"/>
        </w:rPr>
        <w:t>.</w:t>
      </w:r>
      <w:r w:rsidRPr="002A5DE2">
        <w:rPr>
          <w:rFonts w:eastAsia="Calibri"/>
        </w:rPr>
        <w:t xml:space="preserve"> </w:t>
      </w:r>
    </w:p>
    <w:p w14:paraId="49510DC5" w14:textId="77777777" w:rsidR="003769DF" w:rsidRPr="002A5DE2" w:rsidRDefault="003769DF" w:rsidP="003769DF">
      <w:pPr>
        <w:tabs>
          <w:tab w:val="left" w:pos="709"/>
          <w:tab w:val="left" w:pos="993"/>
        </w:tabs>
        <w:spacing w:after="200" w:line="360" w:lineRule="auto"/>
        <w:contextualSpacing/>
        <w:jc w:val="both"/>
        <w:rPr>
          <w:rFonts w:eastAsia="Calibri"/>
        </w:rPr>
      </w:pPr>
    </w:p>
    <w:p w14:paraId="77B59E68" w14:textId="3D515E22" w:rsidR="000723F2" w:rsidRDefault="00E14864" w:rsidP="007504C6">
      <w:pPr>
        <w:numPr>
          <w:ilvl w:val="1"/>
          <w:numId w:val="25"/>
        </w:numPr>
        <w:tabs>
          <w:tab w:val="left" w:pos="709"/>
          <w:tab w:val="left" w:pos="993"/>
        </w:tabs>
        <w:spacing w:after="200" w:line="360" w:lineRule="auto"/>
        <w:contextualSpacing/>
        <w:jc w:val="both"/>
        <w:rPr>
          <w:rFonts w:eastAsia="Calibri"/>
        </w:rPr>
      </w:pPr>
      <w:r>
        <w:rPr>
          <w:rFonts w:eastAsia="Calibri"/>
        </w:rPr>
        <w:t>National Gas Transmission</w:t>
      </w:r>
      <w:r w:rsidR="003769DF" w:rsidRPr="002A5DE2">
        <w:rPr>
          <w:rFonts w:eastAsia="Calibri"/>
        </w:rPr>
        <w:t xml:space="preserve"> will </w:t>
      </w:r>
      <w:r w:rsidR="003769DF">
        <w:rPr>
          <w:rFonts w:eastAsia="Calibri"/>
        </w:rPr>
        <w:t xml:space="preserve">promptly </w:t>
      </w:r>
      <w:r w:rsidR="003769DF" w:rsidRPr="002A5DE2">
        <w:rPr>
          <w:rFonts w:eastAsia="Calibri"/>
        </w:rPr>
        <w:t xml:space="preserve">notify the OCM Market Operator </w:t>
      </w:r>
      <w:r w:rsidR="000723F2">
        <w:rPr>
          <w:rFonts w:eastAsia="Calibri"/>
        </w:rPr>
        <w:t>when:</w:t>
      </w:r>
    </w:p>
    <w:p w14:paraId="5545C63B" w14:textId="77777777" w:rsidR="000723F2" w:rsidRDefault="000723F2" w:rsidP="00923987">
      <w:pPr>
        <w:pStyle w:val="ListParagraph"/>
        <w:rPr>
          <w:rFonts w:eastAsia="Calibri"/>
        </w:rPr>
      </w:pPr>
    </w:p>
    <w:p w14:paraId="28FA038C" w14:textId="77777777" w:rsidR="000723F2" w:rsidRDefault="003769DF" w:rsidP="000723F2">
      <w:pPr>
        <w:numPr>
          <w:ilvl w:val="2"/>
          <w:numId w:val="25"/>
        </w:numPr>
        <w:tabs>
          <w:tab w:val="left" w:pos="709"/>
          <w:tab w:val="left" w:pos="993"/>
        </w:tabs>
        <w:spacing w:after="200" w:line="360" w:lineRule="auto"/>
        <w:contextualSpacing/>
        <w:jc w:val="both"/>
        <w:rPr>
          <w:rFonts w:eastAsia="Calibri"/>
        </w:rPr>
      </w:pPr>
      <w:r w:rsidRPr="002A5DE2">
        <w:rPr>
          <w:rFonts w:eastAsia="Calibri"/>
        </w:rPr>
        <w:t xml:space="preserve">a </w:t>
      </w:r>
      <w:r>
        <w:rPr>
          <w:rFonts w:eastAsia="Calibri"/>
        </w:rPr>
        <w:t>Margins Notice and/or GBN</w:t>
      </w:r>
      <w:r w:rsidRPr="002A5DE2">
        <w:rPr>
          <w:rFonts w:eastAsia="Calibri"/>
        </w:rPr>
        <w:t xml:space="preserve"> has been declared and is in effect</w:t>
      </w:r>
      <w:r w:rsidR="000723F2">
        <w:rPr>
          <w:rFonts w:eastAsia="Calibri"/>
        </w:rPr>
        <w:t>;</w:t>
      </w:r>
    </w:p>
    <w:p w14:paraId="05ACF22D" w14:textId="711360E5" w:rsidR="00E674AC" w:rsidRDefault="003769DF" w:rsidP="000723F2">
      <w:pPr>
        <w:numPr>
          <w:ilvl w:val="2"/>
          <w:numId w:val="25"/>
        </w:numPr>
        <w:tabs>
          <w:tab w:val="left" w:pos="709"/>
          <w:tab w:val="left" w:pos="993"/>
        </w:tabs>
        <w:spacing w:after="200" w:line="360" w:lineRule="auto"/>
        <w:contextualSpacing/>
        <w:jc w:val="both"/>
        <w:rPr>
          <w:rFonts w:eastAsia="Calibri"/>
        </w:rPr>
      </w:pPr>
      <w:r w:rsidRPr="002A5DE2">
        <w:rPr>
          <w:rFonts w:eastAsia="Calibri"/>
        </w:rPr>
        <w:t xml:space="preserve">a </w:t>
      </w:r>
      <w:r>
        <w:rPr>
          <w:rFonts w:eastAsia="Calibri"/>
        </w:rPr>
        <w:t>GBN</w:t>
      </w:r>
      <w:r w:rsidRPr="002A5DE2">
        <w:rPr>
          <w:rFonts w:eastAsia="Calibri"/>
        </w:rPr>
        <w:t xml:space="preserve"> has been revoked</w:t>
      </w:r>
      <w:r>
        <w:rPr>
          <w:rFonts w:eastAsia="Calibri"/>
        </w:rPr>
        <w:t xml:space="preserve"> and a Margins Notice is no longer in force</w:t>
      </w:r>
      <w:r w:rsidR="004678CF">
        <w:rPr>
          <w:rFonts w:eastAsia="Calibri"/>
        </w:rPr>
        <w:t>;</w:t>
      </w:r>
    </w:p>
    <w:p w14:paraId="458A1B54" w14:textId="55F20E9B" w:rsidR="003769DF" w:rsidRDefault="00E674AC" w:rsidP="00923987">
      <w:pPr>
        <w:numPr>
          <w:ilvl w:val="2"/>
          <w:numId w:val="25"/>
        </w:numPr>
        <w:tabs>
          <w:tab w:val="left" w:pos="709"/>
          <w:tab w:val="left" w:pos="993"/>
        </w:tabs>
        <w:spacing w:after="200" w:line="360" w:lineRule="auto"/>
        <w:contextualSpacing/>
        <w:jc w:val="both"/>
        <w:rPr>
          <w:rFonts w:eastAsia="Calibri"/>
        </w:rPr>
      </w:pPr>
      <w:r>
        <w:rPr>
          <w:rFonts w:eastAsia="Calibri"/>
        </w:rPr>
        <w:t xml:space="preserve">it </w:t>
      </w:r>
      <w:r w:rsidR="00C341C7">
        <w:rPr>
          <w:rFonts w:eastAsia="Calibri"/>
        </w:rPr>
        <w:t>has committed to exercise D-5 DSR Options</w:t>
      </w:r>
      <w:r w:rsidR="003769DF" w:rsidRPr="002A5DE2">
        <w:rPr>
          <w:rFonts w:eastAsia="Calibri"/>
        </w:rPr>
        <w:t>.</w:t>
      </w:r>
    </w:p>
    <w:p w14:paraId="5E473A68" w14:textId="77777777" w:rsidR="003769DF" w:rsidRPr="001658D7" w:rsidRDefault="003769DF" w:rsidP="003769DF">
      <w:pPr>
        <w:tabs>
          <w:tab w:val="left" w:pos="709"/>
          <w:tab w:val="left" w:pos="993"/>
        </w:tabs>
        <w:spacing w:after="200" w:line="360" w:lineRule="auto"/>
        <w:contextualSpacing/>
        <w:jc w:val="both"/>
        <w:rPr>
          <w:rFonts w:eastAsia="Calibri"/>
        </w:rPr>
      </w:pPr>
    </w:p>
    <w:p w14:paraId="6D98A043" w14:textId="37F2BB3B" w:rsidR="003769DF" w:rsidRPr="002A5DE2" w:rsidRDefault="003769DF" w:rsidP="007504C6">
      <w:pPr>
        <w:numPr>
          <w:ilvl w:val="1"/>
          <w:numId w:val="25"/>
        </w:numPr>
        <w:tabs>
          <w:tab w:val="left" w:pos="709"/>
          <w:tab w:val="left" w:pos="993"/>
        </w:tabs>
        <w:spacing w:after="200" w:line="360" w:lineRule="auto"/>
        <w:contextualSpacing/>
        <w:jc w:val="both"/>
        <w:rPr>
          <w:rFonts w:eastAsia="Calibri"/>
        </w:rPr>
      </w:pPr>
      <w:r w:rsidRPr="002A5DE2">
        <w:rPr>
          <w:rFonts w:eastAsia="Calibri"/>
        </w:rPr>
        <w:t xml:space="preserve">Where a DSR </w:t>
      </w:r>
      <w:r>
        <w:rPr>
          <w:rFonts w:eastAsia="Calibri"/>
        </w:rPr>
        <w:t xml:space="preserve">Market </w:t>
      </w:r>
      <w:r w:rsidRPr="002A5DE2">
        <w:rPr>
          <w:rFonts w:eastAsia="Calibri"/>
        </w:rPr>
        <w:t xml:space="preserve">Offer is accepted by </w:t>
      </w:r>
      <w:r w:rsidR="00E14864">
        <w:rPr>
          <w:rFonts w:eastAsia="Calibri"/>
        </w:rPr>
        <w:t>National Gas Transmission</w:t>
      </w:r>
      <w:r w:rsidRPr="002A5DE2">
        <w:rPr>
          <w:rFonts w:eastAsia="Calibri"/>
        </w:rPr>
        <w:t xml:space="preserve"> </w:t>
      </w:r>
      <w:r>
        <w:rPr>
          <w:rFonts w:eastAsia="Calibri"/>
        </w:rPr>
        <w:t xml:space="preserve">either </w:t>
      </w:r>
      <w:r w:rsidRPr="002A5DE2">
        <w:rPr>
          <w:rFonts w:eastAsia="Calibri"/>
        </w:rPr>
        <w:t>on the OCM</w:t>
      </w:r>
      <w:r>
        <w:rPr>
          <w:rFonts w:eastAsia="Calibri"/>
        </w:rPr>
        <w:t xml:space="preserve"> Platform</w:t>
      </w:r>
      <w:r w:rsidRPr="002A5DE2">
        <w:rPr>
          <w:rFonts w:eastAsia="Calibri"/>
        </w:rPr>
        <w:t xml:space="preserve"> – </w:t>
      </w:r>
      <w:r w:rsidR="00952BF8">
        <w:rPr>
          <w:rFonts w:eastAsia="Calibri"/>
        </w:rPr>
        <w:t xml:space="preserve">DSR </w:t>
      </w:r>
      <w:r w:rsidRPr="002A5DE2">
        <w:rPr>
          <w:rFonts w:eastAsia="Calibri"/>
        </w:rPr>
        <w:t xml:space="preserve">Locational </w:t>
      </w:r>
      <w:r>
        <w:rPr>
          <w:rFonts w:eastAsia="Calibri"/>
        </w:rPr>
        <w:t>Market or as provided in section 3.4</w:t>
      </w:r>
      <w:r w:rsidR="00F006CE">
        <w:rPr>
          <w:rFonts w:eastAsia="Calibri"/>
        </w:rPr>
        <w:t>:</w:t>
      </w:r>
    </w:p>
    <w:p w14:paraId="13492D8B" w14:textId="77777777" w:rsidR="003769DF" w:rsidRPr="002A5DE2" w:rsidRDefault="003769DF" w:rsidP="003769DF">
      <w:pPr>
        <w:spacing w:after="200" w:line="360" w:lineRule="auto"/>
        <w:contextualSpacing/>
        <w:rPr>
          <w:rFonts w:eastAsia="Calibri"/>
        </w:rPr>
      </w:pPr>
    </w:p>
    <w:p w14:paraId="7964E311" w14:textId="7F12E15F" w:rsidR="003769DF" w:rsidRPr="002A5DE2" w:rsidRDefault="003769DF" w:rsidP="007504C6">
      <w:pPr>
        <w:numPr>
          <w:ilvl w:val="2"/>
          <w:numId w:val="25"/>
        </w:numPr>
        <w:tabs>
          <w:tab w:val="left" w:pos="709"/>
          <w:tab w:val="left" w:pos="993"/>
        </w:tabs>
        <w:spacing w:after="200" w:line="360" w:lineRule="auto"/>
        <w:contextualSpacing/>
        <w:jc w:val="both"/>
        <w:rPr>
          <w:rFonts w:eastAsia="Calibri"/>
        </w:rPr>
      </w:pPr>
      <w:r w:rsidRPr="002A5DE2">
        <w:rPr>
          <w:rFonts w:eastAsia="Calibri"/>
        </w:rPr>
        <w:t xml:space="preserve">The Shipper will notify the </w:t>
      </w:r>
      <w:r>
        <w:rPr>
          <w:rFonts w:eastAsia="Calibri"/>
        </w:rPr>
        <w:t>Consumer</w:t>
      </w:r>
      <w:r w:rsidRPr="002A5DE2">
        <w:rPr>
          <w:rFonts w:eastAsia="Calibri"/>
        </w:rPr>
        <w:t xml:space="preserve"> of the requirement to reduce their notified End Of Day (EOD) offtake by an energy quantity at least equal to the DSR </w:t>
      </w:r>
      <w:r>
        <w:rPr>
          <w:rFonts w:eastAsia="Calibri"/>
        </w:rPr>
        <w:t xml:space="preserve">Market </w:t>
      </w:r>
      <w:r w:rsidRPr="002A5DE2">
        <w:rPr>
          <w:rFonts w:eastAsia="Calibri"/>
        </w:rPr>
        <w:t>Offer</w:t>
      </w:r>
      <w:r w:rsidR="00B041F1">
        <w:rPr>
          <w:rFonts w:eastAsia="Calibri"/>
        </w:rPr>
        <w:t xml:space="preserve"> or as the case may be, to the DSR Reduced Quantity</w:t>
      </w:r>
      <w:r w:rsidRPr="002A5DE2">
        <w:rPr>
          <w:rFonts w:eastAsia="Calibri"/>
        </w:rPr>
        <w:t xml:space="preserve"> (including any allowances for ‘Tick down’). </w:t>
      </w:r>
    </w:p>
    <w:p w14:paraId="2E67FE82" w14:textId="77777777" w:rsidR="003769DF" w:rsidRPr="002A5DE2" w:rsidRDefault="003769DF" w:rsidP="003769DF">
      <w:pPr>
        <w:tabs>
          <w:tab w:val="left" w:pos="709"/>
          <w:tab w:val="left" w:pos="993"/>
        </w:tabs>
        <w:spacing w:after="200" w:line="360" w:lineRule="auto"/>
        <w:contextualSpacing/>
        <w:jc w:val="both"/>
        <w:rPr>
          <w:rFonts w:eastAsia="Calibri"/>
        </w:rPr>
      </w:pPr>
    </w:p>
    <w:p w14:paraId="669B9A77" w14:textId="5842130D" w:rsidR="003769DF" w:rsidRPr="002A5DE2" w:rsidRDefault="003769DF" w:rsidP="007504C6">
      <w:pPr>
        <w:numPr>
          <w:ilvl w:val="2"/>
          <w:numId w:val="25"/>
        </w:numPr>
        <w:tabs>
          <w:tab w:val="left" w:pos="709"/>
          <w:tab w:val="left" w:pos="993"/>
        </w:tabs>
        <w:spacing w:after="200" w:line="360" w:lineRule="auto"/>
        <w:contextualSpacing/>
        <w:jc w:val="both"/>
        <w:rPr>
          <w:rFonts w:eastAsia="Calibri"/>
        </w:rPr>
      </w:pPr>
      <w:r w:rsidRPr="002A5DE2">
        <w:rPr>
          <w:rFonts w:eastAsia="Calibri"/>
        </w:rPr>
        <w:t xml:space="preserve">The </w:t>
      </w:r>
      <w:r>
        <w:rPr>
          <w:rFonts w:eastAsia="Calibri"/>
        </w:rPr>
        <w:t xml:space="preserve">imbalance </w:t>
      </w:r>
      <w:r w:rsidRPr="002A5DE2">
        <w:rPr>
          <w:rFonts w:eastAsia="Calibri"/>
        </w:rPr>
        <w:t xml:space="preserve">position for the Shipper registered on the UK Link system, will be </w:t>
      </w:r>
      <w:r w:rsidR="007504C6">
        <w:rPr>
          <w:rFonts w:eastAsia="Calibri"/>
        </w:rPr>
        <w:t xml:space="preserve">adjusted </w:t>
      </w:r>
      <w:r w:rsidRPr="002A5DE2">
        <w:rPr>
          <w:rFonts w:eastAsia="Calibri"/>
        </w:rPr>
        <w:t>to reflect the completed gas trade on the OCM</w:t>
      </w:r>
      <w:r>
        <w:rPr>
          <w:rFonts w:eastAsia="Calibri"/>
        </w:rPr>
        <w:t xml:space="preserve"> Platform</w:t>
      </w:r>
      <w:r w:rsidRPr="002A5DE2">
        <w:rPr>
          <w:rFonts w:eastAsia="Calibri"/>
        </w:rPr>
        <w:t xml:space="preserve"> – </w:t>
      </w:r>
      <w:r w:rsidR="00952BF8">
        <w:rPr>
          <w:rFonts w:eastAsia="Calibri"/>
        </w:rPr>
        <w:t xml:space="preserve">DSR </w:t>
      </w:r>
      <w:r w:rsidRPr="002A5DE2">
        <w:rPr>
          <w:rFonts w:eastAsia="Calibri"/>
        </w:rPr>
        <w:t>Locational</w:t>
      </w:r>
      <w:r>
        <w:rPr>
          <w:rFonts w:eastAsia="Calibri"/>
        </w:rPr>
        <w:t xml:space="preserve"> Market</w:t>
      </w:r>
      <w:r w:rsidRPr="002A5DE2">
        <w:rPr>
          <w:rFonts w:eastAsia="Calibri"/>
        </w:rPr>
        <w:t xml:space="preserve">. </w:t>
      </w:r>
    </w:p>
    <w:p w14:paraId="7A81ADE1" w14:textId="77777777" w:rsidR="003769DF" w:rsidRPr="002A5DE2" w:rsidRDefault="003769DF" w:rsidP="003769DF">
      <w:pPr>
        <w:tabs>
          <w:tab w:val="left" w:pos="709"/>
          <w:tab w:val="left" w:pos="993"/>
        </w:tabs>
        <w:spacing w:after="200" w:line="360" w:lineRule="auto"/>
        <w:contextualSpacing/>
        <w:jc w:val="both"/>
        <w:rPr>
          <w:rFonts w:eastAsia="Calibri"/>
        </w:rPr>
      </w:pPr>
    </w:p>
    <w:p w14:paraId="5BF88B18" w14:textId="77777777" w:rsidR="003769DF" w:rsidRPr="002A5DE2" w:rsidRDefault="003769DF" w:rsidP="007504C6">
      <w:pPr>
        <w:numPr>
          <w:ilvl w:val="2"/>
          <w:numId w:val="25"/>
        </w:numPr>
        <w:tabs>
          <w:tab w:val="left" w:pos="709"/>
          <w:tab w:val="left" w:pos="993"/>
        </w:tabs>
        <w:spacing w:after="200" w:line="360" w:lineRule="auto"/>
        <w:contextualSpacing/>
        <w:jc w:val="both"/>
        <w:rPr>
          <w:rFonts w:eastAsia="Calibri"/>
        </w:rPr>
      </w:pPr>
      <w:r w:rsidRPr="002A5DE2">
        <w:rPr>
          <w:rFonts w:eastAsia="Calibri"/>
        </w:rPr>
        <w:t xml:space="preserve">DSR </w:t>
      </w:r>
      <w:r>
        <w:rPr>
          <w:rFonts w:eastAsia="Calibri"/>
        </w:rPr>
        <w:t xml:space="preserve">Market </w:t>
      </w:r>
      <w:r w:rsidRPr="002A5DE2">
        <w:rPr>
          <w:rFonts w:eastAsia="Calibri"/>
        </w:rPr>
        <w:t>Offers may be accepted:</w:t>
      </w:r>
    </w:p>
    <w:p w14:paraId="68FD0962" w14:textId="77777777" w:rsidR="003769DF" w:rsidRPr="002A5DE2" w:rsidRDefault="003769DF" w:rsidP="003769DF">
      <w:pPr>
        <w:spacing w:after="200" w:line="360" w:lineRule="auto"/>
        <w:contextualSpacing/>
        <w:rPr>
          <w:rFonts w:eastAsia="Calibri"/>
        </w:rPr>
      </w:pPr>
    </w:p>
    <w:p w14:paraId="4E5DE37F" w14:textId="7605A0CB" w:rsidR="003769DF" w:rsidRPr="002A5DE2" w:rsidRDefault="003769DF" w:rsidP="007504C6">
      <w:pPr>
        <w:numPr>
          <w:ilvl w:val="3"/>
          <w:numId w:val="25"/>
        </w:numPr>
        <w:tabs>
          <w:tab w:val="left" w:pos="1276"/>
        </w:tabs>
        <w:spacing w:after="200" w:line="360" w:lineRule="auto"/>
        <w:ind w:left="1134" w:hanging="141"/>
        <w:contextualSpacing/>
        <w:jc w:val="both"/>
        <w:rPr>
          <w:rFonts w:eastAsia="Calibri"/>
        </w:rPr>
      </w:pPr>
      <w:r>
        <w:rPr>
          <w:rFonts w:eastAsia="Calibri"/>
        </w:rPr>
        <w:t xml:space="preserve">   </w:t>
      </w:r>
      <w:r w:rsidRPr="002A5DE2">
        <w:rPr>
          <w:rFonts w:eastAsia="Calibri"/>
        </w:rPr>
        <w:t xml:space="preserve">Solely by </w:t>
      </w:r>
      <w:r w:rsidR="00E14864">
        <w:rPr>
          <w:rFonts w:eastAsia="Calibri"/>
        </w:rPr>
        <w:t>National Gas Transmission</w:t>
      </w:r>
      <w:r w:rsidRPr="002A5DE2">
        <w:rPr>
          <w:rFonts w:eastAsia="Calibri"/>
        </w:rPr>
        <w:t xml:space="preserve"> for </w:t>
      </w:r>
      <w:r>
        <w:rPr>
          <w:rFonts w:eastAsia="Calibri"/>
        </w:rPr>
        <w:t>n</w:t>
      </w:r>
      <w:r w:rsidRPr="002A5DE2">
        <w:rPr>
          <w:rFonts w:eastAsia="Calibri"/>
        </w:rPr>
        <w:t xml:space="preserve">ational </w:t>
      </w:r>
      <w:r>
        <w:rPr>
          <w:rFonts w:eastAsia="Calibri"/>
        </w:rPr>
        <w:t>b</w:t>
      </w:r>
      <w:r w:rsidRPr="002A5DE2">
        <w:rPr>
          <w:rFonts w:eastAsia="Calibri"/>
        </w:rPr>
        <w:t xml:space="preserve">alancing purposes; </w:t>
      </w:r>
    </w:p>
    <w:p w14:paraId="02ED5263" w14:textId="77777777" w:rsidR="003769DF" w:rsidRPr="002A5DE2" w:rsidRDefault="003769DF" w:rsidP="003769DF">
      <w:pPr>
        <w:tabs>
          <w:tab w:val="left" w:pos="851"/>
        </w:tabs>
        <w:spacing w:after="200" w:line="360" w:lineRule="auto"/>
        <w:contextualSpacing/>
        <w:rPr>
          <w:rFonts w:eastAsia="Calibri"/>
        </w:rPr>
      </w:pPr>
    </w:p>
    <w:p w14:paraId="657E4BDF" w14:textId="50F68E32" w:rsidR="008B03D9" w:rsidRDefault="003769DF" w:rsidP="007504C6">
      <w:pPr>
        <w:numPr>
          <w:ilvl w:val="3"/>
          <w:numId w:val="25"/>
        </w:numPr>
        <w:tabs>
          <w:tab w:val="left" w:pos="851"/>
          <w:tab w:val="left" w:pos="1276"/>
        </w:tabs>
        <w:spacing w:after="200" w:line="360" w:lineRule="auto"/>
        <w:ind w:left="1276" w:hanging="283"/>
        <w:contextualSpacing/>
        <w:jc w:val="both"/>
        <w:rPr>
          <w:rFonts w:eastAsia="Calibri"/>
        </w:rPr>
      </w:pPr>
      <w:r w:rsidRPr="002A5DE2">
        <w:rPr>
          <w:rFonts w:eastAsia="Calibri"/>
        </w:rPr>
        <w:t>Post</w:t>
      </w:r>
      <w:r>
        <w:rPr>
          <w:rFonts w:eastAsia="Calibri"/>
        </w:rPr>
        <w:t xml:space="preserve"> the declaration of a GBN</w:t>
      </w:r>
      <w:r w:rsidRPr="002A5DE2">
        <w:rPr>
          <w:rFonts w:eastAsia="Calibri"/>
        </w:rPr>
        <w:t xml:space="preserve"> </w:t>
      </w:r>
      <w:r>
        <w:rPr>
          <w:rFonts w:eastAsia="Calibri"/>
        </w:rPr>
        <w:t xml:space="preserve">or Margins Notice </w:t>
      </w:r>
      <w:r w:rsidRPr="002A5DE2">
        <w:rPr>
          <w:rFonts w:eastAsia="Calibri"/>
        </w:rPr>
        <w:t xml:space="preserve">up to the end of Gas Deficit </w:t>
      </w:r>
      <w:r w:rsidR="0015554C">
        <w:rPr>
          <w:rFonts w:eastAsia="Calibri"/>
        </w:rPr>
        <w:t xml:space="preserve">  </w:t>
      </w:r>
      <w:r w:rsidRPr="002A5DE2">
        <w:rPr>
          <w:rFonts w:eastAsia="Calibri"/>
        </w:rPr>
        <w:t xml:space="preserve">Emergency Stage 1; </w:t>
      </w:r>
    </w:p>
    <w:p w14:paraId="393194CA" w14:textId="77777777" w:rsidR="008B03D9" w:rsidRDefault="008B03D9" w:rsidP="00923987">
      <w:pPr>
        <w:pStyle w:val="ListParagraph"/>
        <w:rPr>
          <w:rFonts w:eastAsia="Calibri"/>
        </w:rPr>
      </w:pPr>
    </w:p>
    <w:p w14:paraId="3E25CDA5" w14:textId="77777777" w:rsidR="003769DF" w:rsidRPr="002A5DE2" w:rsidRDefault="006C6A2F" w:rsidP="007504C6">
      <w:pPr>
        <w:numPr>
          <w:ilvl w:val="3"/>
          <w:numId w:val="25"/>
        </w:numPr>
        <w:tabs>
          <w:tab w:val="left" w:pos="851"/>
          <w:tab w:val="left" w:pos="1276"/>
        </w:tabs>
        <w:spacing w:after="200" w:line="360" w:lineRule="auto"/>
        <w:ind w:left="1276" w:hanging="283"/>
        <w:contextualSpacing/>
        <w:jc w:val="both"/>
        <w:rPr>
          <w:rFonts w:eastAsia="Calibri"/>
        </w:rPr>
      </w:pPr>
      <w:r>
        <w:rPr>
          <w:rFonts w:eastAsia="Calibri"/>
        </w:rPr>
        <w:lastRenderedPageBreak/>
        <w:t xml:space="preserve">On D-1 pursuant to the exercise by National Gas Transmission of D-5 DSR Options; and </w:t>
      </w:r>
      <w:r w:rsidR="003769DF" w:rsidRPr="002A5DE2">
        <w:rPr>
          <w:rFonts w:eastAsia="Calibri"/>
        </w:rPr>
        <w:t xml:space="preserve"> </w:t>
      </w:r>
    </w:p>
    <w:p w14:paraId="4B4EF8A0" w14:textId="77777777" w:rsidR="003769DF" w:rsidRPr="002A5DE2" w:rsidRDefault="003769DF" w:rsidP="003769DF">
      <w:pPr>
        <w:spacing w:after="200" w:line="360" w:lineRule="auto"/>
        <w:contextualSpacing/>
        <w:rPr>
          <w:rFonts w:eastAsia="Calibri"/>
        </w:rPr>
      </w:pPr>
    </w:p>
    <w:p w14:paraId="2FA4E91E" w14:textId="77777777" w:rsidR="003769DF" w:rsidRDefault="003769DF" w:rsidP="007504C6">
      <w:pPr>
        <w:numPr>
          <w:ilvl w:val="3"/>
          <w:numId w:val="25"/>
        </w:numPr>
        <w:tabs>
          <w:tab w:val="left" w:pos="851"/>
          <w:tab w:val="left" w:pos="1276"/>
        </w:tabs>
        <w:spacing w:after="200" w:line="360" w:lineRule="auto"/>
        <w:ind w:left="1276" w:hanging="283"/>
        <w:contextualSpacing/>
        <w:jc w:val="both"/>
        <w:rPr>
          <w:rFonts w:eastAsia="Calibri"/>
        </w:rPr>
      </w:pPr>
      <w:r w:rsidRPr="002A5DE2">
        <w:rPr>
          <w:rFonts w:eastAsia="Calibri"/>
        </w:rPr>
        <w:t xml:space="preserve">Where the DSR </w:t>
      </w:r>
      <w:r>
        <w:rPr>
          <w:rFonts w:eastAsia="Calibri"/>
        </w:rPr>
        <w:t xml:space="preserve">Market </w:t>
      </w:r>
      <w:r w:rsidRPr="002A5DE2">
        <w:rPr>
          <w:rFonts w:eastAsia="Calibri"/>
        </w:rPr>
        <w:t xml:space="preserve">Offer meets the criteria set out in </w:t>
      </w:r>
      <w:r>
        <w:rPr>
          <w:rFonts w:eastAsia="Calibri"/>
        </w:rPr>
        <w:t xml:space="preserve">the UNC and in </w:t>
      </w:r>
      <w:r w:rsidRPr="002A5DE2">
        <w:rPr>
          <w:rFonts w:eastAsia="Calibri"/>
        </w:rPr>
        <w:t>this DSR Methodology.</w:t>
      </w:r>
    </w:p>
    <w:p w14:paraId="648FF951" w14:textId="77777777" w:rsidR="006C6A2F" w:rsidRDefault="003769DF" w:rsidP="003769DF">
      <w:pPr>
        <w:tabs>
          <w:tab w:val="left" w:pos="851"/>
          <w:tab w:val="left" w:pos="1276"/>
        </w:tabs>
        <w:spacing w:after="200" w:line="360" w:lineRule="auto"/>
        <w:contextualSpacing/>
        <w:jc w:val="both"/>
        <w:rPr>
          <w:rFonts w:eastAsia="Calibri"/>
        </w:rPr>
      </w:pPr>
      <w:r w:rsidRPr="002A5DE2">
        <w:rPr>
          <w:rFonts w:eastAsia="Calibri"/>
        </w:rPr>
        <w:t xml:space="preserve"> </w:t>
      </w:r>
    </w:p>
    <w:p w14:paraId="025C74F7" w14:textId="77777777" w:rsidR="003769DF" w:rsidRPr="002A5DE2" w:rsidRDefault="006C6A2F" w:rsidP="003769DF">
      <w:pPr>
        <w:tabs>
          <w:tab w:val="left" w:pos="851"/>
          <w:tab w:val="left" w:pos="1276"/>
        </w:tabs>
        <w:spacing w:after="200" w:line="360" w:lineRule="auto"/>
        <w:contextualSpacing/>
        <w:jc w:val="both"/>
        <w:rPr>
          <w:rFonts w:eastAsia="Calibri"/>
        </w:rPr>
      </w:pPr>
      <w:r>
        <w:rPr>
          <w:rFonts w:eastAsia="Calibri"/>
        </w:rPr>
        <w:t>2.6</w:t>
      </w:r>
      <w:r>
        <w:rPr>
          <w:rFonts w:eastAsia="Calibri"/>
        </w:rPr>
        <w:tab/>
        <w:t>National Gas Transmission may also enter into DSR Option arrangements directly with Consumers pursuant to UNC TPD D7 and in accordance with the terms of the DSR Contract that are published on its website.</w:t>
      </w:r>
    </w:p>
    <w:p w14:paraId="2FFFE7B8" w14:textId="77777777" w:rsidR="003769DF" w:rsidRPr="007504C6" w:rsidRDefault="003769DF" w:rsidP="007504C6">
      <w:pPr>
        <w:pStyle w:val="ListParagraph"/>
        <w:numPr>
          <w:ilvl w:val="0"/>
          <w:numId w:val="27"/>
        </w:numPr>
        <w:spacing w:after="200" w:line="360" w:lineRule="auto"/>
        <w:contextualSpacing/>
        <w:rPr>
          <w:rFonts w:asciiTheme="majorHAnsi" w:eastAsiaTheme="majorEastAsia" w:hAnsiTheme="majorHAnsi" w:cstheme="majorBidi"/>
          <w:b/>
          <w:color w:val="00B2A1" w:themeColor="accent6"/>
          <w:sz w:val="32"/>
          <w:szCs w:val="24"/>
        </w:rPr>
      </w:pPr>
      <w:r w:rsidRPr="007504C6">
        <w:rPr>
          <w:rFonts w:asciiTheme="majorHAnsi" w:eastAsiaTheme="majorEastAsia" w:hAnsiTheme="majorHAnsi" w:cstheme="majorBidi"/>
          <w:b/>
          <w:color w:val="00B2A1" w:themeColor="accent6"/>
          <w:sz w:val="32"/>
          <w:szCs w:val="24"/>
        </w:rPr>
        <w:t>DSR Option Offers</w:t>
      </w:r>
    </w:p>
    <w:p w14:paraId="07695C56" w14:textId="7D35A59E" w:rsidR="003769DF" w:rsidRDefault="003769DF" w:rsidP="003769DF">
      <w:pPr>
        <w:spacing w:after="200" w:line="360" w:lineRule="auto"/>
        <w:ind w:left="425" w:hanging="425"/>
        <w:contextualSpacing/>
        <w:jc w:val="both"/>
        <w:rPr>
          <w:rFonts w:eastAsia="Calibri"/>
        </w:rPr>
      </w:pPr>
      <w:r>
        <w:rPr>
          <w:rFonts w:eastAsia="Calibri"/>
        </w:rPr>
        <w:t>3.1</w:t>
      </w:r>
      <w:r>
        <w:rPr>
          <w:rFonts w:eastAsia="Calibri"/>
        </w:rPr>
        <w:tab/>
      </w:r>
      <w:r w:rsidR="00E14864">
        <w:rPr>
          <w:rFonts w:eastAsia="Calibri"/>
        </w:rPr>
        <w:t>National Gas Transmission</w:t>
      </w:r>
      <w:r>
        <w:rPr>
          <w:rFonts w:eastAsia="Calibri"/>
        </w:rPr>
        <w:t xml:space="preserve"> shall issue</w:t>
      </w:r>
      <w:r w:rsidR="006C6A2F">
        <w:rPr>
          <w:rFonts w:eastAsia="Calibri"/>
        </w:rPr>
        <w:t xml:space="preserve"> to all shippers and publish on its website </w:t>
      </w:r>
      <w:r>
        <w:rPr>
          <w:rFonts w:eastAsia="Calibri"/>
        </w:rPr>
        <w:t xml:space="preserve">an invitation (DSR Option Invitation) no later than 31 August in each Gas Year seeking commitments </w:t>
      </w:r>
      <w:r w:rsidR="006C6A2F">
        <w:rPr>
          <w:rFonts w:eastAsia="Calibri"/>
        </w:rPr>
        <w:t xml:space="preserve">from shippers and eligible Consumers </w:t>
      </w:r>
      <w:r>
        <w:rPr>
          <w:rFonts w:eastAsia="Calibri"/>
        </w:rPr>
        <w:t xml:space="preserve">to </w:t>
      </w:r>
      <w:r w:rsidR="006C6A2F">
        <w:rPr>
          <w:rFonts w:eastAsia="Calibri"/>
        </w:rPr>
        <w:t xml:space="preserve">offer DSR </w:t>
      </w:r>
      <w:r w:rsidR="0009323F">
        <w:rPr>
          <w:rFonts w:eastAsia="Calibri"/>
        </w:rPr>
        <w:t xml:space="preserve">within-day, and/or at D-1 and/or at D-5 </w:t>
      </w:r>
      <w:r w:rsidR="006C6A2F">
        <w:rPr>
          <w:rFonts w:eastAsia="Calibri"/>
        </w:rPr>
        <w:t xml:space="preserve">at specified times </w:t>
      </w:r>
      <w:r>
        <w:rPr>
          <w:rFonts w:eastAsia="Calibri"/>
        </w:rPr>
        <w:t>(DSR Option Offers) for the forthcoming Winter Period and the next two Winter Periods thereafter</w:t>
      </w:r>
      <w:r w:rsidR="0009323F">
        <w:rPr>
          <w:rFonts w:eastAsia="Calibri"/>
        </w:rPr>
        <w:t>, as more particularly described in UNC TPD section D7</w:t>
      </w:r>
      <w:r>
        <w:rPr>
          <w:rFonts w:eastAsia="Calibri"/>
        </w:rPr>
        <w:t>.</w:t>
      </w:r>
    </w:p>
    <w:p w14:paraId="7007F53A" w14:textId="0E1F9982" w:rsidR="003769DF" w:rsidRPr="006F1416" w:rsidRDefault="003769DF" w:rsidP="003769DF">
      <w:pPr>
        <w:pStyle w:val="ListParagraph"/>
        <w:numPr>
          <w:ilvl w:val="1"/>
          <w:numId w:val="17"/>
        </w:numPr>
        <w:spacing w:after="200" w:line="360" w:lineRule="auto"/>
        <w:contextualSpacing/>
        <w:jc w:val="both"/>
        <w:rPr>
          <w:rFonts w:asciiTheme="minorHAnsi" w:eastAsia="Calibri" w:hAnsiTheme="minorHAnsi" w:cstheme="minorBidi"/>
          <w:color w:val="333333" w:themeColor="text2"/>
          <w:sz w:val="24"/>
        </w:rPr>
      </w:pPr>
      <w:r w:rsidRPr="006F1416">
        <w:rPr>
          <w:rFonts w:asciiTheme="minorHAnsi" w:eastAsia="Calibri" w:hAnsiTheme="minorHAnsi" w:cstheme="minorBidi"/>
          <w:color w:val="333333" w:themeColor="text2"/>
          <w:sz w:val="24"/>
        </w:rPr>
        <w:t xml:space="preserve">Each DSR Option Offer that a </w:t>
      </w:r>
      <w:r w:rsidR="0080344C">
        <w:rPr>
          <w:rFonts w:asciiTheme="minorHAnsi" w:eastAsia="Calibri" w:hAnsiTheme="minorHAnsi" w:cstheme="minorBidi"/>
          <w:color w:val="333333" w:themeColor="text2"/>
          <w:sz w:val="24"/>
        </w:rPr>
        <w:t>DSR Participant</w:t>
      </w:r>
      <w:r w:rsidR="0080344C" w:rsidRPr="006F1416">
        <w:rPr>
          <w:rFonts w:asciiTheme="minorHAnsi" w:eastAsia="Calibri" w:hAnsiTheme="minorHAnsi" w:cstheme="minorBidi"/>
          <w:color w:val="333333" w:themeColor="text2"/>
          <w:sz w:val="24"/>
        </w:rPr>
        <w:t xml:space="preserve"> </w:t>
      </w:r>
      <w:r w:rsidRPr="006F1416">
        <w:rPr>
          <w:rFonts w:asciiTheme="minorHAnsi" w:eastAsia="Calibri" w:hAnsiTheme="minorHAnsi" w:cstheme="minorBidi"/>
          <w:color w:val="333333" w:themeColor="text2"/>
          <w:sz w:val="24"/>
        </w:rPr>
        <w:t>may submit shall be required to contain:</w:t>
      </w:r>
    </w:p>
    <w:p w14:paraId="7C57B5CA" w14:textId="77777777" w:rsidR="003769DF" w:rsidRPr="006F1416" w:rsidRDefault="003769DF" w:rsidP="003769DF">
      <w:pPr>
        <w:pStyle w:val="ListParagraph"/>
        <w:spacing w:after="200" w:line="360" w:lineRule="auto"/>
        <w:ind w:left="360"/>
        <w:contextualSpacing/>
        <w:jc w:val="both"/>
        <w:rPr>
          <w:rFonts w:asciiTheme="minorHAnsi" w:eastAsia="Calibri" w:hAnsiTheme="minorHAnsi" w:cstheme="minorBidi"/>
          <w:color w:val="333333" w:themeColor="text2"/>
          <w:sz w:val="24"/>
        </w:rPr>
      </w:pPr>
    </w:p>
    <w:p w14:paraId="4BE6132C" w14:textId="77777777" w:rsidR="003769DF" w:rsidRPr="006F1416" w:rsidRDefault="003769DF" w:rsidP="003769DF">
      <w:pPr>
        <w:pStyle w:val="ListParagraph"/>
        <w:numPr>
          <w:ilvl w:val="2"/>
          <w:numId w:val="17"/>
        </w:numPr>
        <w:spacing w:after="200" w:line="360" w:lineRule="auto"/>
        <w:ind w:left="1080"/>
        <w:contextualSpacing/>
        <w:jc w:val="both"/>
        <w:rPr>
          <w:rFonts w:asciiTheme="minorHAnsi" w:eastAsia="Calibri" w:hAnsiTheme="minorHAnsi" w:cstheme="minorBidi"/>
          <w:color w:val="333333" w:themeColor="text2"/>
          <w:sz w:val="24"/>
        </w:rPr>
      </w:pPr>
      <w:r w:rsidRPr="006F1416">
        <w:rPr>
          <w:rFonts w:asciiTheme="minorHAnsi" w:eastAsia="Calibri" w:hAnsiTheme="minorHAnsi" w:cstheme="minorBidi"/>
          <w:color w:val="333333" w:themeColor="text2"/>
          <w:sz w:val="24"/>
        </w:rPr>
        <w:t>The Winter Period each such offer is made in respect of;</w:t>
      </w:r>
    </w:p>
    <w:p w14:paraId="547A6483" w14:textId="77777777" w:rsidR="003769DF" w:rsidRPr="006F1416" w:rsidRDefault="003769DF" w:rsidP="003769DF">
      <w:pPr>
        <w:pStyle w:val="ListParagraph"/>
        <w:spacing w:after="200" w:line="360" w:lineRule="auto"/>
        <w:ind w:left="1080"/>
        <w:contextualSpacing/>
        <w:jc w:val="both"/>
        <w:rPr>
          <w:rFonts w:asciiTheme="minorHAnsi" w:eastAsia="Calibri" w:hAnsiTheme="minorHAnsi" w:cstheme="minorBidi"/>
          <w:color w:val="333333" w:themeColor="text2"/>
          <w:sz w:val="24"/>
        </w:rPr>
      </w:pPr>
    </w:p>
    <w:p w14:paraId="766ED425" w14:textId="6D50D47C" w:rsidR="003769DF" w:rsidRDefault="0080344C" w:rsidP="003769DF">
      <w:pPr>
        <w:pStyle w:val="ListParagraph"/>
        <w:numPr>
          <w:ilvl w:val="2"/>
          <w:numId w:val="17"/>
        </w:numPr>
        <w:spacing w:after="200" w:line="360" w:lineRule="auto"/>
        <w:ind w:left="1080"/>
        <w:contextualSpacing/>
        <w:jc w:val="both"/>
        <w:rPr>
          <w:rFonts w:asciiTheme="minorHAnsi" w:eastAsia="Calibri" w:hAnsiTheme="minorHAnsi" w:cstheme="minorBidi"/>
          <w:color w:val="333333" w:themeColor="text2"/>
          <w:sz w:val="24"/>
        </w:rPr>
      </w:pPr>
      <w:r>
        <w:rPr>
          <w:rFonts w:asciiTheme="minorHAnsi" w:eastAsia="Calibri" w:hAnsiTheme="minorHAnsi" w:cstheme="minorBidi"/>
          <w:color w:val="333333" w:themeColor="text2"/>
          <w:sz w:val="24"/>
        </w:rPr>
        <w:t>The DSR Reduced Quantity (in kWh) for which the offer is made</w:t>
      </w:r>
      <w:r w:rsidR="003769DF" w:rsidRPr="000C47B3">
        <w:rPr>
          <w:rFonts w:asciiTheme="minorHAnsi" w:eastAsia="Calibri" w:hAnsiTheme="minorHAnsi" w:cstheme="minorBidi"/>
          <w:color w:val="333333" w:themeColor="text2"/>
          <w:sz w:val="24"/>
        </w:rPr>
        <w:t>;</w:t>
      </w:r>
    </w:p>
    <w:p w14:paraId="5E49546A" w14:textId="77777777" w:rsidR="00B76F72" w:rsidRPr="00923987" w:rsidRDefault="00B76F72" w:rsidP="00923987">
      <w:pPr>
        <w:pStyle w:val="ListParagraph"/>
        <w:rPr>
          <w:rFonts w:asciiTheme="minorHAnsi" w:eastAsia="Calibri" w:hAnsiTheme="minorHAnsi" w:cstheme="minorBidi"/>
          <w:color w:val="333333" w:themeColor="text2"/>
          <w:sz w:val="24"/>
        </w:rPr>
      </w:pPr>
    </w:p>
    <w:p w14:paraId="331AA005" w14:textId="7FFEA034" w:rsidR="00B76F72" w:rsidRDefault="00B76F72" w:rsidP="003769DF">
      <w:pPr>
        <w:pStyle w:val="ListParagraph"/>
        <w:numPr>
          <w:ilvl w:val="2"/>
          <w:numId w:val="17"/>
        </w:numPr>
        <w:spacing w:after="200" w:line="360" w:lineRule="auto"/>
        <w:ind w:left="1080"/>
        <w:contextualSpacing/>
        <w:jc w:val="both"/>
        <w:rPr>
          <w:rFonts w:asciiTheme="minorHAnsi" w:eastAsia="Calibri" w:hAnsiTheme="minorHAnsi" w:cstheme="minorBidi"/>
          <w:color w:val="333333" w:themeColor="text2"/>
          <w:sz w:val="24"/>
        </w:rPr>
      </w:pPr>
      <w:r>
        <w:rPr>
          <w:rFonts w:asciiTheme="minorHAnsi" w:eastAsia="Calibri" w:hAnsiTheme="minorHAnsi" w:cstheme="minorBidi"/>
          <w:color w:val="333333" w:themeColor="text2"/>
          <w:sz w:val="24"/>
        </w:rPr>
        <w:t>The Winter Period for which the offer is made;</w:t>
      </w:r>
    </w:p>
    <w:p w14:paraId="3ED14F78" w14:textId="77777777" w:rsidR="00B95403" w:rsidRPr="00923987" w:rsidRDefault="00B95403" w:rsidP="00923987">
      <w:pPr>
        <w:pStyle w:val="ListParagraph"/>
        <w:rPr>
          <w:rFonts w:asciiTheme="minorHAnsi" w:eastAsia="Calibri" w:hAnsiTheme="minorHAnsi" w:cstheme="minorBidi"/>
          <w:color w:val="333333" w:themeColor="text2"/>
          <w:sz w:val="24"/>
        </w:rPr>
      </w:pPr>
    </w:p>
    <w:p w14:paraId="3195ECB7" w14:textId="77777777" w:rsidR="00B95403" w:rsidRDefault="00B95403" w:rsidP="00923987">
      <w:pPr>
        <w:pStyle w:val="ListParagraph"/>
        <w:spacing w:after="200" w:line="360" w:lineRule="auto"/>
        <w:ind w:left="1080"/>
        <w:contextualSpacing/>
        <w:jc w:val="both"/>
        <w:rPr>
          <w:rFonts w:asciiTheme="minorHAnsi" w:eastAsia="Calibri" w:hAnsiTheme="minorHAnsi" w:cstheme="minorBidi"/>
          <w:color w:val="333333" w:themeColor="text2"/>
          <w:sz w:val="24"/>
        </w:rPr>
      </w:pPr>
    </w:p>
    <w:p w14:paraId="40097321" w14:textId="4FA2C0DC" w:rsidR="00B95403" w:rsidRPr="000C47B3" w:rsidRDefault="00B95403" w:rsidP="00923987">
      <w:pPr>
        <w:pStyle w:val="ListParagraph"/>
        <w:spacing w:after="200" w:line="360" w:lineRule="auto"/>
        <w:ind w:left="1080"/>
        <w:contextualSpacing/>
        <w:jc w:val="both"/>
        <w:rPr>
          <w:rFonts w:asciiTheme="minorHAnsi" w:eastAsia="Calibri" w:hAnsiTheme="minorHAnsi" w:cstheme="minorBidi"/>
          <w:color w:val="333333" w:themeColor="text2"/>
          <w:sz w:val="24"/>
        </w:rPr>
      </w:pPr>
    </w:p>
    <w:p w14:paraId="14CD987D" w14:textId="77777777" w:rsidR="003769DF" w:rsidRPr="000E19B8" w:rsidRDefault="003769DF" w:rsidP="003769DF">
      <w:pPr>
        <w:spacing w:after="200" w:line="360" w:lineRule="auto"/>
        <w:ind w:left="360"/>
        <w:contextualSpacing/>
        <w:jc w:val="both"/>
        <w:rPr>
          <w:rFonts w:eastAsia="Calibri"/>
        </w:rPr>
      </w:pPr>
    </w:p>
    <w:p w14:paraId="2E5FAF6E" w14:textId="79447E17" w:rsidR="003769DF" w:rsidRPr="006F1416" w:rsidRDefault="003769DF" w:rsidP="003769DF">
      <w:pPr>
        <w:pStyle w:val="ListParagraph"/>
        <w:numPr>
          <w:ilvl w:val="2"/>
          <w:numId w:val="17"/>
        </w:numPr>
        <w:spacing w:after="200" w:line="360" w:lineRule="auto"/>
        <w:ind w:left="1080"/>
        <w:contextualSpacing/>
        <w:jc w:val="both"/>
        <w:rPr>
          <w:rFonts w:asciiTheme="minorHAnsi" w:eastAsia="Calibri" w:hAnsiTheme="minorHAnsi" w:cstheme="minorBidi"/>
          <w:color w:val="333333" w:themeColor="text2"/>
          <w:sz w:val="24"/>
        </w:rPr>
      </w:pPr>
      <w:r w:rsidRPr="006F1416">
        <w:rPr>
          <w:rFonts w:asciiTheme="minorHAnsi" w:eastAsia="Calibri" w:hAnsiTheme="minorHAnsi" w:cstheme="minorBidi"/>
          <w:color w:val="333333" w:themeColor="text2"/>
          <w:sz w:val="24"/>
        </w:rPr>
        <w:t xml:space="preserve">The identity of the </w:t>
      </w:r>
      <w:r w:rsidR="0080344C">
        <w:rPr>
          <w:rFonts w:asciiTheme="minorHAnsi" w:eastAsia="Calibri" w:hAnsiTheme="minorHAnsi" w:cstheme="minorBidi"/>
          <w:color w:val="333333" w:themeColor="text2"/>
          <w:sz w:val="24"/>
        </w:rPr>
        <w:t xml:space="preserve">DSR Participant </w:t>
      </w:r>
      <w:r w:rsidRPr="006F1416">
        <w:rPr>
          <w:rFonts w:asciiTheme="minorHAnsi" w:eastAsia="Calibri" w:hAnsiTheme="minorHAnsi" w:cstheme="minorBidi"/>
          <w:color w:val="333333" w:themeColor="text2"/>
          <w:sz w:val="24"/>
        </w:rPr>
        <w:t xml:space="preserve">and </w:t>
      </w:r>
      <w:r w:rsidR="0080344C">
        <w:rPr>
          <w:rFonts w:asciiTheme="minorHAnsi" w:eastAsia="Calibri" w:hAnsiTheme="minorHAnsi" w:cstheme="minorBidi"/>
          <w:color w:val="333333" w:themeColor="text2"/>
          <w:sz w:val="24"/>
        </w:rPr>
        <w:t>the</w:t>
      </w:r>
      <w:r w:rsidRPr="006F1416">
        <w:rPr>
          <w:rFonts w:asciiTheme="minorHAnsi" w:eastAsia="Calibri" w:hAnsiTheme="minorHAnsi" w:cstheme="minorBidi"/>
          <w:color w:val="333333" w:themeColor="text2"/>
          <w:sz w:val="24"/>
        </w:rPr>
        <w:t xml:space="preserve"> supply meter point reference number that will deliver the demand curtailment, if subsequently exercised by </w:t>
      </w:r>
      <w:r w:rsidR="00E14864">
        <w:rPr>
          <w:rFonts w:asciiTheme="minorHAnsi" w:eastAsia="Calibri" w:hAnsiTheme="minorHAnsi" w:cstheme="minorBidi"/>
          <w:color w:val="333333" w:themeColor="text2"/>
          <w:sz w:val="24"/>
        </w:rPr>
        <w:t>National Gas Transmission</w:t>
      </w:r>
      <w:r w:rsidRPr="006F1416">
        <w:rPr>
          <w:rFonts w:asciiTheme="minorHAnsi" w:eastAsia="Calibri" w:hAnsiTheme="minorHAnsi" w:cstheme="minorBidi"/>
          <w:color w:val="333333" w:themeColor="text2"/>
          <w:sz w:val="24"/>
        </w:rPr>
        <w:t>;</w:t>
      </w:r>
    </w:p>
    <w:p w14:paraId="27D9D565" w14:textId="77777777" w:rsidR="003769DF" w:rsidRPr="006F1416" w:rsidRDefault="003769DF" w:rsidP="003769DF">
      <w:pPr>
        <w:pStyle w:val="ListParagraph"/>
        <w:spacing w:after="200" w:line="360" w:lineRule="auto"/>
        <w:ind w:left="1080"/>
        <w:contextualSpacing/>
        <w:jc w:val="both"/>
        <w:rPr>
          <w:rFonts w:asciiTheme="minorHAnsi" w:eastAsia="Calibri" w:hAnsiTheme="minorHAnsi" w:cstheme="minorBidi"/>
          <w:color w:val="333333" w:themeColor="text2"/>
          <w:sz w:val="24"/>
        </w:rPr>
      </w:pPr>
    </w:p>
    <w:p w14:paraId="21818D27" w14:textId="77777777" w:rsidR="003769DF" w:rsidRPr="006F1416" w:rsidRDefault="003769DF" w:rsidP="003769DF">
      <w:pPr>
        <w:pStyle w:val="ListParagraph"/>
        <w:spacing w:after="200" w:line="360" w:lineRule="auto"/>
        <w:ind w:left="1080"/>
        <w:contextualSpacing/>
        <w:jc w:val="both"/>
        <w:rPr>
          <w:rFonts w:asciiTheme="minorHAnsi" w:eastAsia="Calibri" w:hAnsiTheme="minorHAnsi" w:cstheme="minorBidi"/>
          <w:color w:val="333333" w:themeColor="text2"/>
          <w:sz w:val="24"/>
        </w:rPr>
      </w:pPr>
    </w:p>
    <w:p w14:paraId="0210CB3E" w14:textId="6FFF2B85" w:rsidR="003769DF" w:rsidRPr="006F1416" w:rsidRDefault="003769DF" w:rsidP="003769DF">
      <w:pPr>
        <w:pStyle w:val="ListParagraph"/>
        <w:numPr>
          <w:ilvl w:val="2"/>
          <w:numId w:val="17"/>
        </w:numPr>
        <w:spacing w:after="200" w:line="360" w:lineRule="auto"/>
        <w:ind w:left="1080"/>
        <w:contextualSpacing/>
        <w:jc w:val="both"/>
        <w:rPr>
          <w:rFonts w:asciiTheme="minorHAnsi" w:eastAsia="Calibri" w:hAnsiTheme="minorHAnsi" w:cstheme="minorBidi"/>
          <w:color w:val="333333" w:themeColor="text2"/>
          <w:sz w:val="24"/>
        </w:rPr>
      </w:pPr>
      <w:r w:rsidRPr="006F1416">
        <w:rPr>
          <w:rFonts w:asciiTheme="minorHAnsi" w:eastAsia="Calibri" w:hAnsiTheme="minorHAnsi" w:cstheme="minorBidi"/>
          <w:color w:val="333333" w:themeColor="text2"/>
          <w:sz w:val="24"/>
        </w:rPr>
        <w:lastRenderedPageBreak/>
        <w:t>An Option Price, specified in p/kWh</w:t>
      </w:r>
      <w:r w:rsidR="0080344C">
        <w:rPr>
          <w:rFonts w:asciiTheme="minorHAnsi" w:eastAsia="Calibri" w:hAnsiTheme="minorHAnsi" w:cstheme="minorBidi"/>
          <w:color w:val="333333" w:themeColor="text2"/>
          <w:sz w:val="24"/>
        </w:rPr>
        <w:t>/day</w:t>
      </w:r>
      <w:r w:rsidRPr="006F1416">
        <w:rPr>
          <w:rFonts w:asciiTheme="minorHAnsi" w:eastAsia="Calibri" w:hAnsiTheme="minorHAnsi" w:cstheme="minorBidi"/>
          <w:color w:val="333333" w:themeColor="text2"/>
          <w:sz w:val="24"/>
        </w:rPr>
        <w:t xml:space="preserve">, that the </w:t>
      </w:r>
      <w:r w:rsidR="0080344C">
        <w:rPr>
          <w:rFonts w:asciiTheme="minorHAnsi" w:eastAsia="Calibri" w:hAnsiTheme="minorHAnsi" w:cstheme="minorBidi"/>
          <w:color w:val="333333" w:themeColor="text2"/>
          <w:sz w:val="24"/>
        </w:rPr>
        <w:t xml:space="preserve">DSR Participant </w:t>
      </w:r>
      <w:r w:rsidRPr="006F1416">
        <w:rPr>
          <w:rFonts w:asciiTheme="minorHAnsi" w:eastAsia="Calibri" w:hAnsiTheme="minorHAnsi" w:cstheme="minorBidi"/>
          <w:color w:val="333333" w:themeColor="text2"/>
          <w:sz w:val="24"/>
        </w:rPr>
        <w:t>requires to be paid in return for its commitment to making the relevant quantity available for gas DSR purposes;</w:t>
      </w:r>
    </w:p>
    <w:p w14:paraId="5951B43B" w14:textId="77777777" w:rsidR="003769DF" w:rsidRPr="006F1416" w:rsidRDefault="003769DF" w:rsidP="003769DF">
      <w:pPr>
        <w:pStyle w:val="ListParagraph"/>
        <w:spacing w:after="200" w:line="360" w:lineRule="auto"/>
        <w:ind w:left="1080"/>
        <w:contextualSpacing/>
        <w:jc w:val="both"/>
        <w:rPr>
          <w:rFonts w:asciiTheme="minorHAnsi" w:eastAsia="Calibri" w:hAnsiTheme="minorHAnsi" w:cstheme="minorBidi"/>
          <w:color w:val="333333" w:themeColor="text2"/>
          <w:sz w:val="24"/>
        </w:rPr>
      </w:pPr>
    </w:p>
    <w:p w14:paraId="2E7C29CF" w14:textId="0A17C920" w:rsidR="003769DF" w:rsidRPr="006F1416" w:rsidRDefault="003769DF" w:rsidP="003769DF">
      <w:pPr>
        <w:pStyle w:val="ListParagraph"/>
        <w:numPr>
          <w:ilvl w:val="2"/>
          <w:numId w:val="17"/>
        </w:numPr>
        <w:spacing w:after="200" w:line="360" w:lineRule="auto"/>
        <w:ind w:left="1080"/>
        <w:contextualSpacing/>
        <w:jc w:val="both"/>
        <w:rPr>
          <w:rFonts w:asciiTheme="minorHAnsi" w:eastAsia="Calibri" w:hAnsiTheme="minorHAnsi" w:cstheme="minorBidi"/>
          <w:color w:val="333333" w:themeColor="text2"/>
          <w:sz w:val="24"/>
        </w:rPr>
      </w:pPr>
      <w:r w:rsidRPr="006F1416">
        <w:rPr>
          <w:rFonts w:asciiTheme="minorHAnsi" w:eastAsia="Calibri" w:hAnsiTheme="minorHAnsi" w:cstheme="minorBidi"/>
          <w:color w:val="333333" w:themeColor="text2"/>
          <w:sz w:val="24"/>
        </w:rPr>
        <w:t>An Exercise Price, either specified in p/kWh or indexed to the System Average Price (SAP) applicable on the</w:t>
      </w:r>
      <w:r w:rsidR="00D74E05">
        <w:rPr>
          <w:rFonts w:asciiTheme="minorHAnsi" w:eastAsia="Calibri" w:hAnsiTheme="minorHAnsi" w:cstheme="minorBidi"/>
          <w:color w:val="333333" w:themeColor="text2"/>
          <w:sz w:val="24"/>
        </w:rPr>
        <w:t xml:space="preserve"> relevant</w:t>
      </w:r>
      <w:r w:rsidRPr="006F1416">
        <w:rPr>
          <w:rFonts w:asciiTheme="minorHAnsi" w:eastAsia="Calibri" w:hAnsiTheme="minorHAnsi" w:cstheme="minorBidi"/>
          <w:color w:val="333333" w:themeColor="text2"/>
          <w:sz w:val="24"/>
        </w:rPr>
        <w:t xml:space="preserve"> preceding Day , which the </w:t>
      </w:r>
      <w:r w:rsidR="00D74E05">
        <w:rPr>
          <w:rFonts w:asciiTheme="minorHAnsi" w:eastAsia="Calibri" w:hAnsiTheme="minorHAnsi" w:cstheme="minorBidi"/>
          <w:color w:val="333333" w:themeColor="text2"/>
          <w:sz w:val="24"/>
        </w:rPr>
        <w:t>DSR Participant</w:t>
      </w:r>
      <w:r w:rsidRPr="006F1416">
        <w:rPr>
          <w:rFonts w:asciiTheme="minorHAnsi" w:eastAsia="Calibri" w:hAnsiTheme="minorHAnsi" w:cstheme="minorBidi"/>
          <w:color w:val="333333" w:themeColor="text2"/>
          <w:sz w:val="24"/>
        </w:rPr>
        <w:t xml:space="preserve"> requires to be paid if its </w:t>
      </w:r>
      <w:r w:rsidR="00D74E05">
        <w:rPr>
          <w:rFonts w:asciiTheme="minorHAnsi" w:eastAsia="Calibri" w:hAnsiTheme="minorHAnsi" w:cstheme="minorBidi"/>
          <w:color w:val="333333" w:themeColor="text2"/>
          <w:sz w:val="24"/>
        </w:rPr>
        <w:t>DSR Option is exercised</w:t>
      </w:r>
      <w:r w:rsidRPr="006F1416">
        <w:rPr>
          <w:rFonts w:asciiTheme="minorHAnsi" w:eastAsia="Calibri" w:hAnsiTheme="minorHAnsi" w:cstheme="minorBidi"/>
          <w:color w:val="333333" w:themeColor="text2"/>
          <w:sz w:val="24"/>
        </w:rPr>
        <w:t>;</w:t>
      </w:r>
    </w:p>
    <w:p w14:paraId="6C5CA3AB" w14:textId="77777777" w:rsidR="003769DF" w:rsidRPr="006F1416" w:rsidRDefault="003769DF" w:rsidP="003769DF">
      <w:pPr>
        <w:pStyle w:val="ListParagraph"/>
        <w:ind w:left="1080"/>
        <w:rPr>
          <w:rFonts w:asciiTheme="minorHAnsi" w:eastAsia="Calibri" w:hAnsiTheme="minorHAnsi" w:cstheme="minorBidi"/>
          <w:color w:val="333333" w:themeColor="text2"/>
          <w:sz w:val="24"/>
        </w:rPr>
      </w:pPr>
    </w:p>
    <w:p w14:paraId="38FFBD2D" w14:textId="79EDA6EB" w:rsidR="003769DF" w:rsidRPr="006F1416" w:rsidRDefault="003769DF" w:rsidP="003769DF">
      <w:pPr>
        <w:pStyle w:val="ListParagraph"/>
        <w:numPr>
          <w:ilvl w:val="2"/>
          <w:numId w:val="17"/>
        </w:numPr>
        <w:spacing w:after="200" w:line="360" w:lineRule="auto"/>
        <w:ind w:left="1080"/>
        <w:contextualSpacing/>
        <w:jc w:val="both"/>
        <w:rPr>
          <w:rFonts w:asciiTheme="minorHAnsi" w:eastAsia="Calibri" w:hAnsiTheme="minorHAnsi" w:cstheme="minorBidi"/>
          <w:color w:val="333333" w:themeColor="text2"/>
          <w:sz w:val="24"/>
        </w:rPr>
      </w:pPr>
      <w:r w:rsidRPr="006F1416">
        <w:rPr>
          <w:rFonts w:asciiTheme="minorHAnsi" w:eastAsia="Calibri" w:hAnsiTheme="minorHAnsi" w:cstheme="minorBidi"/>
          <w:color w:val="333333" w:themeColor="text2"/>
          <w:sz w:val="24"/>
        </w:rPr>
        <w:t>Whether the DSR Option Offer is for a within-day</w:t>
      </w:r>
      <w:r w:rsidR="00D74E05">
        <w:rPr>
          <w:rFonts w:asciiTheme="minorHAnsi" w:eastAsia="Calibri" w:hAnsiTheme="minorHAnsi" w:cstheme="minorBidi"/>
          <w:color w:val="333333" w:themeColor="text2"/>
          <w:sz w:val="24"/>
        </w:rPr>
        <w:t xml:space="preserve">, </w:t>
      </w:r>
      <w:r w:rsidRPr="006F1416">
        <w:rPr>
          <w:rFonts w:asciiTheme="minorHAnsi" w:eastAsia="Calibri" w:hAnsiTheme="minorHAnsi" w:cstheme="minorBidi"/>
          <w:color w:val="333333" w:themeColor="text2"/>
          <w:sz w:val="24"/>
        </w:rPr>
        <w:t xml:space="preserve">day ahead </w:t>
      </w:r>
      <w:r w:rsidR="00D74E05">
        <w:rPr>
          <w:rFonts w:asciiTheme="minorHAnsi" w:eastAsia="Calibri" w:hAnsiTheme="minorHAnsi" w:cstheme="minorBidi"/>
          <w:color w:val="333333" w:themeColor="text2"/>
          <w:sz w:val="24"/>
        </w:rPr>
        <w:t xml:space="preserve">or D-5 </w:t>
      </w:r>
      <w:r w:rsidRPr="006F1416">
        <w:rPr>
          <w:rFonts w:asciiTheme="minorHAnsi" w:eastAsia="Calibri" w:hAnsiTheme="minorHAnsi" w:cstheme="minorBidi"/>
          <w:color w:val="333333" w:themeColor="text2"/>
          <w:sz w:val="24"/>
        </w:rPr>
        <w:t xml:space="preserve">DSR </w:t>
      </w:r>
      <w:r w:rsidR="00F63DEB">
        <w:rPr>
          <w:rFonts w:asciiTheme="minorHAnsi" w:eastAsia="Calibri" w:hAnsiTheme="minorHAnsi" w:cstheme="minorBidi"/>
          <w:color w:val="333333" w:themeColor="text2"/>
          <w:sz w:val="24"/>
        </w:rPr>
        <w:t>product</w:t>
      </w:r>
      <w:r w:rsidRPr="006F1416">
        <w:rPr>
          <w:rFonts w:asciiTheme="minorHAnsi" w:eastAsia="Calibri" w:hAnsiTheme="minorHAnsi" w:cstheme="minorBidi"/>
          <w:color w:val="333333" w:themeColor="text2"/>
          <w:sz w:val="24"/>
        </w:rPr>
        <w:t>;</w:t>
      </w:r>
    </w:p>
    <w:p w14:paraId="46092A1C" w14:textId="77777777" w:rsidR="003769DF" w:rsidRPr="006F1416" w:rsidRDefault="003769DF" w:rsidP="003769DF">
      <w:pPr>
        <w:pStyle w:val="ListParagraph"/>
        <w:spacing w:after="200" w:line="360" w:lineRule="auto"/>
        <w:ind w:left="1080"/>
        <w:contextualSpacing/>
        <w:jc w:val="both"/>
        <w:rPr>
          <w:rFonts w:asciiTheme="minorHAnsi" w:eastAsia="Calibri" w:hAnsiTheme="minorHAnsi" w:cstheme="minorBidi"/>
          <w:color w:val="333333" w:themeColor="text2"/>
          <w:sz w:val="24"/>
        </w:rPr>
      </w:pPr>
    </w:p>
    <w:p w14:paraId="68A147F1" w14:textId="00927D56" w:rsidR="003769DF" w:rsidRPr="006F1416" w:rsidRDefault="003769DF" w:rsidP="003769DF">
      <w:pPr>
        <w:pStyle w:val="ListParagraph"/>
        <w:numPr>
          <w:ilvl w:val="2"/>
          <w:numId w:val="17"/>
        </w:numPr>
        <w:spacing w:after="200" w:line="360" w:lineRule="auto"/>
        <w:ind w:left="1080"/>
        <w:contextualSpacing/>
        <w:jc w:val="both"/>
        <w:rPr>
          <w:rFonts w:asciiTheme="minorHAnsi" w:eastAsia="Calibri" w:hAnsiTheme="minorHAnsi" w:cstheme="minorBidi"/>
          <w:color w:val="333333" w:themeColor="text2"/>
          <w:sz w:val="24"/>
        </w:rPr>
      </w:pPr>
      <w:r w:rsidRPr="006F1416">
        <w:rPr>
          <w:rFonts w:asciiTheme="minorHAnsi" w:eastAsia="Calibri" w:hAnsiTheme="minorHAnsi" w:cstheme="minorBidi"/>
          <w:color w:val="333333" w:themeColor="text2"/>
          <w:sz w:val="24"/>
        </w:rPr>
        <w:t xml:space="preserve">For a within-day DSR Option Offer, the lead-time that shall apply between </w:t>
      </w:r>
      <w:r w:rsidR="00E14864">
        <w:rPr>
          <w:rFonts w:asciiTheme="minorHAnsi" w:eastAsia="Calibri" w:hAnsiTheme="minorHAnsi" w:cstheme="minorBidi"/>
          <w:color w:val="333333" w:themeColor="text2"/>
          <w:sz w:val="24"/>
        </w:rPr>
        <w:t>National Gas Transmission</w:t>
      </w:r>
      <w:r w:rsidRPr="006F1416">
        <w:rPr>
          <w:rFonts w:asciiTheme="minorHAnsi" w:eastAsia="Calibri" w:hAnsiTheme="minorHAnsi" w:cstheme="minorBidi"/>
          <w:color w:val="333333" w:themeColor="text2"/>
          <w:sz w:val="24"/>
        </w:rPr>
        <w:t>’</w:t>
      </w:r>
      <w:r w:rsidR="00C76655">
        <w:rPr>
          <w:rFonts w:asciiTheme="minorHAnsi" w:eastAsia="Calibri" w:hAnsiTheme="minorHAnsi" w:cstheme="minorBidi"/>
          <w:color w:val="333333" w:themeColor="text2"/>
          <w:sz w:val="24"/>
        </w:rPr>
        <w:t>s</w:t>
      </w:r>
      <w:r w:rsidRPr="006F1416">
        <w:rPr>
          <w:rFonts w:asciiTheme="minorHAnsi" w:eastAsia="Calibri" w:hAnsiTheme="minorHAnsi" w:cstheme="minorBidi"/>
          <w:color w:val="333333" w:themeColor="text2"/>
          <w:sz w:val="24"/>
        </w:rPr>
        <w:t xml:space="preserve"> acceptance of the associated DSR Market Offer and the Consumer </w:t>
      </w:r>
      <w:r w:rsidR="00D74E05">
        <w:rPr>
          <w:rFonts w:asciiTheme="minorHAnsi" w:eastAsia="Calibri" w:hAnsiTheme="minorHAnsi" w:cstheme="minorBidi"/>
          <w:color w:val="333333" w:themeColor="text2"/>
          <w:sz w:val="24"/>
        </w:rPr>
        <w:t>reducing</w:t>
      </w:r>
      <w:r w:rsidRPr="006F1416">
        <w:rPr>
          <w:rFonts w:asciiTheme="minorHAnsi" w:eastAsia="Calibri" w:hAnsiTheme="minorHAnsi" w:cstheme="minorBidi"/>
          <w:color w:val="333333" w:themeColor="text2"/>
          <w:sz w:val="24"/>
        </w:rPr>
        <w:t xml:space="preserve"> its gas offtake which shall not exceed 6 hours; and</w:t>
      </w:r>
    </w:p>
    <w:p w14:paraId="0E51C53E" w14:textId="77777777" w:rsidR="003769DF" w:rsidRPr="006F1416" w:rsidRDefault="003769DF" w:rsidP="003769DF">
      <w:pPr>
        <w:pStyle w:val="ListParagraph"/>
        <w:ind w:left="1080"/>
        <w:rPr>
          <w:rFonts w:asciiTheme="minorHAnsi" w:eastAsia="Calibri" w:hAnsiTheme="minorHAnsi" w:cstheme="minorBidi"/>
          <w:color w:val="333333" w:themeColor="text2"/>
          <w:sz w:val="24"/>
        </w:rPr>
      </w:pPr>
    </w:p>
    <w:p w14:paraId="72088315" w14:textId="0EDEFBFA" w:rsidR="003769DF" w:rsidRPr="006F1416" w:rsidRDefault="003769DF" w:rsidP="003769DF">
      <w:pPr>
        <w:pStyle w:val="ListParagraph"/>
        <w:numPr>
          <w:ilvl w:val="2"/>
          <w:numId w:val="17"/>
        </w:numPr>
        <w:spacing w:after="200" w:line="360" w:lineRule="auto"/>
        <w:ind w:left="1080"/>
        <w:contextualSpacing/>
        <w:jc w:val="both"/>
        <w:rPr>
          <w:rFonts w:asciiTheme="minorHAnsi" w:eastAsia="Calibri" w:hAnsiTheme="minorHAnsi" w:cstheme="minorBidi"/>
          <w:color w:val="333333" w:themeColor="text2"/>
          <w:sz w:val="24"/>
        </w:rPr>
      </w:pPr>
      <w:r w:rsidRPr="006F1416">
        <w:rPr>
          <w:rFonts w:asciiTheme="minorHAnsi" w:eastAsia="Calibri" w:hAnsiTheme="minorHAnsi" w:cstheme="minorBidi"/>
          <w:color w:val="333333" w:themeColor="text2"/>
          <w:sz w:val="24"/>
        </w:rPr>
        <w:t xml:space="preserve">For a day ahead </w:t>
      </w:r>
      <w:r w:rsidR="00D74E05">
        <w:rPr>
          <w:rFonts w:asciiTheme="minorHAnsi" w:eastAsia="Calibri" w:hAnsiTheme="minorHAnsi" w:cstheme="minorBidi"/>
          <w:color w:val="333333" w:themeColor="text2"/>
          <w:sz w:val="24"/>
        </w:rPr>
        <w:t xml:space="preserve">or D-5 </w:t>
      </w:r>
      <w:r w:rsidRPr="006F1416">
        <w:rPr>
          <w:rFonts w:asciiTheme="minorHAnsi" w:eastAsia="Calibri" w:hAnsiTheme="minorHAnsi" w:cstheme="minorBidi"/>
          <w:color w:val="333333" w:themeColor="text2"/>
          <w:sz w:val="24"/>
        </w:rPr>
        <w:t xml:space="preserve">DSR Option Offer, the start time for demand curtailment shall be 0500 on the </w:t>
      </w:r>
      <w:r w:rsidR="00D74E05">
        <w:rPr>
          <w:rFonts w:asciiTheme="minorHAnsi" w:eastAsia="Calibri" w:hAnsiTheme="minorHAnsi" w:cstheme="minorBidi"/>
          <w:color w:val="333333" w:themeColor="text2"/>
          <w:sz w:val="24"/>
        </w:rPr>
        <w:t>relevant</w:t>
      </w:r>
      <w:r w:rsidRPr="006F1416">
        <w:rPr>
          <w:rFonts w:asciiTheme="minorHAnsi" w:eastAsia="Calibri" w:hAnsiTheme="minorHAnsi" w:cstheme="minorBidi"/>
          <w:color w:val="333333" w:themeColor="text2"/>
          <w:sz w:val="24"/>
        </w:rPr>
        <w:t xml:space="preserve"> Day.     </w:t>
      </w:r>
    </w:p>
    <w:p w14:paraId="4B99B93C" w14:textId="7E3D894F" w:rsidR="003769DF" w:rsidRDefault="003769DF" w:rsidP="003769DF">
      <w:pPr>
        <w:spacing w:after="200" w:line="360" w:lineRule="auto"/>
        <w:ind w:left="425" w:hanging="425"/>
        <w:contextualSpacing/>
        <w:jc w:val="both"/>
        <w:rPr>
          <w:rFonts w:eastAsia="Calibri"/>
        </w:rPr>
      </w:pPr>
      <w:r>
        <w:rPr>
          <w:rFonts w:eastAsia="Calibri"/>
        </w:rPr>
        <w:t>3.3</w:t>
      </w:r>
      <w:r>
        <w:rPr>
          <w:rFonts w:eastAsia="Calibri"/>
        </w:rPr>
        <w:tab/>
      </w:r>
      <w:r w:rsidR="00E14864">
        <w:rPr>
          <w:rFonts w:eastAsia="Calibri"/>
        </w:rPr>
        <w:t>National Gas Transmission</w:t>
      </w:r>
      <w:r>
        <w:rPr>
          <w:rFonts w:eastAsia="Calibri"/>
        </w:rPr>
        <w:t xml:space="preserve"> shall select DSR Option Offers in accordance with UNC TPD Section D7.</w:t>
      </w:r>
      <w:r w:rsidR="00D74E05">
        <w:rPr>
          <w:rFonts w:eastAsia="Calibri"/>
        </w:rPr>
        <w:t>6</w:t>
      </w:r>
      <w:r>
        <w:rPr>
          <w:rFonts w:eastAsia="Calibri"/>
        </w:rPr>
        <w:t xml:space="preserve"> and the following Option Selection Guidance.</w:t>
      </w:r>
    </w:p>
    <w:p w14:paraId="63640F55" w14:textId="641489B8" w:rsidR="003769DF" w:rsidRPr="006F1416" w:rsidRDefault="00E14864" w:rsidP="003769DF">
      <w:pPr>
        <w:pStyle w:val="ListParagraph"/>
        <w:numPr>
          <w:ilvl w:val="2"/>
          <w:numId w:val="18"/>
        </w:numPr>
        <w:spacing w:after="200" w:line="360" w:lineRule="auto"/>
        <w:ind w:left="1145"/>
        <w:contextualSpacing/>
        <w:jc w:val="both"/>
        <w:rPr>
          <w:rFonts w:asciiTheme="minorHAnsi" w:eastAsia="Calibri" w:hAnsiTheme="minorHAnsi" w:cstheme="minorBidi"/>
          <w:color w:val="333333" w:themeColor="text2"/>
          <w:sz w:val="24"/>
        </w:rPr>
      </w:pPr>
      <w:r>
        <w:rPr>
          <w:rFonts w:asciiTheme="minorHAnsi" w:eastAsia="Calibri" w:hAnsiTheme="minorHAnsi" w:cstheme="minorBidi"/>
          <w:color w:val="333333" w:themeColor="text2"/>
          <w:sz w:val="24"/>
        </w:rPr>
        <w:t>National Gas Transmission</w:t>
      </w:r>
      <w:r w:rsidR="003769DF" w:rsidRPr="006F1416">
        <w:rPr>
          <w:rFonts w:asciiTheme="minorHAnsi" w:eastAsia="Calibri" w:hAnsiTheme="minorHAnsi" w:cstheme="minorBidi"/>
          <w:color w:val="333333" w:themeColor="text2"/>
          <w:sz w:val="24"/>
        </w:rPr>
        <w:t xml:space="preserve"> may accept compliant DSR Option Offers received in price order from lowest to highest, determined as an aggregate of Option Price and Exercise Price (and, for the purposes of its assessment, where an Exercise Price is indexed to the preceding Day’s SAP, </w:t>
      </w:r>
      <w:r>
        <w:rPr>
          <w:rFonts w:asciiTheme="minorHAnsi" w:eastAsia="Calibri" w:hAnsiTheme="minorHAnsi" w:cstheme="minorBidi"/>
          <w:color w:val="333333" w:themeColor="text2"/>
          <w:sz w:val="24"/>
        </w:rPr>
        <w:t>National Gas Transmission</w:t>
      </w:r>
      <w:r w:rsidR="003769DF" w:rsidRPr="006F1416">
        <w:rPr>
          <w:rFonts w:asciiTheme="minorHAnsi" w:eastAsia="Calibri" w:hAnsiTheme="minorHAnsi" w:cstheme="minorBidi"/>
          <w:color w:val="333333" w:themeColor="text2"/>
          <w:sz w:val="24"/>
        </w:rPr>
        <w:t xml:space="preserve"> shall determine that price to be equal to the forward price for gas for the relevant Winter Period as published in the Argus European Natural Gas Report on the Day that the DSR Option Invitation closes) provided that:</w:t>
      </w:r>
    </w:p>
    <w:p w14:paraId="10AD163C" w14:textId="77777777" w:rsidR="003769DF" w:rsidRDefault="003769DF" w:rsidP="003769DF">
      <w:pPr>
        <w:pStyle w:val="ListParagraph"/>
        <w:spacing w:after="200" w:line="360" w:lineRule="auto"/>
        <w:ind w:left="1145"/>
        <w:contextualSpacing/>
        <w:jc w:val="both"/>
        <w:rPr>
          <w:rFonts w:ascii="Arial" w:eastAsia="Calibri" w:hAnsi="Arial" w:cs="Arial"/>
          <w:sz w:val="20"/>
          <w:szCs w:val="20"/>
        </w:rPr>
      </w:pPr>
    </w:p>
    <w:p w14:paraId="5B3AB3EB" w14:textId="77777777" w:rsidR="003769DF" w:rsidRPr="006F1416" w:rsidRDefault="003769DF" w:rsidP="003769DF">
      <w:pPr>
        <w:pStyle w:val="ListParagraph"/>
        <w:numPr>
          <w:ilvl w:val="3"/>
          <w:numId w:val="18"/>
        </w:numPr>
        <w:spacing w:after="200" w:line="360" w:lineRule="auto"/>
        <w:contextualSpacing/>
        <w:jc w:val="both"/>
        <w:rPr>
          <w:rFonts w:asciiTheme="minorHAnsi" w:eastAsia="Calibri" w:hAnsiTheme="minorHAnsi" w:cstheme="minorBidi"/>
          <w:color w:val="333333" w:themeColor="text2"/>
          <w:sz w:val="24"/>
        </w:rPr>
      </w:pPr>
      <w:r w:rsidRPr="006F1416">
        <w:rPr>
          <w:rFonts w:asciiTheme="minorHAnsi" w:eastAsia="Calibri" w:hAnsiTheme="minorHAnsi" w:cstheme="minorBidi"/>
          <w:color w:val="333333" w:themeColor="text2"/>
          <w:sz w:val="24"/>
        </w:rPr>
        <w:t>DSR Option Offers that may be exercised within a Day may be prioritised according to the offered lead-time and prioritised over those which may be exercised day ahead</w:t>
      </w:r>
      <w:r w:rsidR="00D74E05">
        <w:rPr>
          <w:rFonts w:asciiTheme="minorHAnsi" w:eastAsia="Calibri" w:hAnsiTheme="minorHAnsi" w:cstheme="minorBidi"/>
          <w:color w:val="333333" w:themeColor="text2"/>
          <w:sz w:val="24"/>
        </w:rPr>
        <w:t xml:space="preserve"> which in turn may be prioritised over D-5 DSR Option Offers</w:t>
      </w:r>
      <w:r w:rsidRPr="006F1416">
        <w:rPr>
          <w:rFonts w:asciiTheme="minorHAnsi" w:eastAsia="Calibri" w:hAnsiTheme="minorHAnsi" w:cstheme="minorBidi"/>
          <w:color w:val="333333" w:themeColor="text2"/>
          <w:sz w:val="24"/>
        </w:rPr>
        <w:t>;</w:t>
      </w:r>
    </w:p>
    <w:p w14:paraId="76151A15" w14:textId="77777777" w:rsidR="003769DF" w:rsidRPr="006F1416" w:rsidRDefault="003769DF" w:rsidP="003769DF">
      <w:pPr>
        <w:pStyle w:val="ListParagraph"/>
        <w:spacing w:after="200" w:line="360" w:lineRule="auto"/>
        <w:ind w:left="1935"/>
        <w:contextualSpacing/>
        <w:jc w:val="both"/>
        <w:rPr>
          <w:rFonts w:asciiTheme="minorHAnsi" w:eastAsia="Calibri" w:hAnsiTheme="minorHAnsi" w:cstheme="minorBidi"/>
          <w:color w:val="333333" w:themeColor="text2"/>
          <w:sz w:val="24"/>
        </w:rPr>
      </w:pPr>
    </w:p>
    <w:p w14:paraId="1FF78279" w14:textId="77777777" w:rsidR="00C077C7" w:rsidRDefault="003769DF" w:rsidP="003769DF">
      <w:pPr>
        <w:pStyle w:val="ListParagraph"/>
        <w:numPr>
          <w:ilvl w:val="3"/>
          <w:numId w:val="18"/>
        </w:numPr>
        <w:spacing w:after="200" w:line="360" w:lineRule="auto"/>
        <w:contextualSpacing/>
        <w:jc w:val="both"/>
        <w:rPr>
          <w:rFonts w:asciiTheme="minorHAnsi" w:eastAsia="Calibri" w:hAnsiTheme="minorHAnsi" w:cstheme="minorBidi"/>
          <w:color w:val="333333" w:themeColor="text2"/>
          <w:sz w:val="24"/>
        </w:rPr>
      </w:pPr>
      <w:r w:rsidRPr="006F1416">
        <w:rPr>
          <w:rFonts w:asciiTheme="minorHAnsi" w:eastAsia="Calibri" w:hAnsiTheme="minorHAnsi" w:cstheme="minorBidi"/>
          <w:color w:val="333333" w:themeColor="text2"/>
          <w:sz w:val="24"/>
        </w:rPr>
        <w:t xml:space="preserve">Any DSR Option Offers selected for acceptance shall be accepted for the relevant </w:t>
      </w:r>
      <w:r w:rsidR="00D74E05">
        <w:rPr>
          <w:rFonts w:asciiTheme="minorHAnsi" w:eastAsia="Calibri" w:hAnsiTheme="minorHAnsi" w:cstheme="minorBidi"/>
          <w:color w:val="333333" w:themeColor="text2"/>
          <w:sz w:val="24"/>
        </w:rPr>
        <w:t xml:space="preserve">DSR Reduced Quantity and </w:t>
      </w:r>
      <w:r w:rsidRPr="006F1416">
        <w:rPr>
          <w:rFonts w:asciiTheme="minorHAnsi" w:eastAsia="Calibri" w:hAnsiTheme="minorHAnsi" w:cstheme="minorBidi"/>
          <w:color w:val="333333" w:themeColor="text2"/>
          <w:sz w:val="24"/>
        </w:rPr>
        <w:t xml:space="preserve">Option Quantity and not a part thereof; </w:t>
      </w:r>
    </w:p>
    <w:p w14:paraId="7F0D5C0A" w14:textId="77777777" w:rsidR="00C077C7" w:rsidRPr="00923987" w:rsidRDefault="00C077C7" w:rsidP="00923987">
      <w:pPr>
        <w:pStyle w:val="ListParagraph"/>
        <w:rPr>
          <w:rFonts w:asciiTheme="minorHAnsi" w:eastAsia="Calibri" w:hAnsiTheme="minorHAnsi" w:cstheme="minorBidi"/>
          <w:color w:val="333333" w:themeColor="text2"/>
          <w:sz w:val="24"/>
        </w:rPr>
      </w:pPr>
    </w:p>
    <w:p w14:paraId="22967E0F" w14:textId="3BF53925" w:rsidR="003769DF" w:rsidRPr="006F1416" w:rsidRDefault="00AC41C6" w:rsidP="003769DF">
      <w:pPr>
        <w:pStyle w:val="ListParagraph"/>
        <w:numPr>
          <w:ilvl w:val="3"/>
          <w:numId w:val="18"/>
        </w:numPr>
        <w:spacing w:after="200" w:line="360" w:lineRule="auto"/>
        <w:contextualSpacing/>
        <w:jc w:val="both"/>
        <w:rPr>
          <w:rFonts w:asciiTheme="minorHAnsi" w:eastAsia="Calibri" w:hAnsiTheme="minorHAnsi" w:cstheme="minorBidi"/>
          <w:color w:val="333333" w:themeColor="text2"/>
          <w:sz w:val="24"/>
        </w:rPr>
      </w:pPr>
      <w:r>
        <w:rPr>
          <w:rFonts w:asciiTheme="minorHAnsi" w:eastAsia="Calibri" w:hAnsiTheme="minorHAnsi" w:cstheme="minorBidi"/>
          <w:color w:val="333333" w:themeColor="text2"/>
          <w:sz w:val="24"/>
        </w:rPr>
        <w:lastRenderedPageBreak/>
        <w:t xml:space="preserve">The ranking of DSR </w:t>
      </w:r>
      <w:r w:rsidR="00855C69">
        <w:rPr>
          <w:rFonts w:asciiTheme="minorHAnsi" w:eastAsia="Calibri" w:hAnsiTheme="minorHAnsi" w:cstheme="minorBidi"/>
          <w:color w:val="333333" w:themeColor="text2"/>
          <w:sz w:val="24"/>
        </w:rPr>
        <w:t>Option Offers</w:t>
      </w:r>
      <w:r>
        <w:rPr>
          <w:rFonts w:asciiTheme="minorHAnsi" w:eastAsia="Calibri" w:hAnsiTheme="minorHAnsi" w:cstheme="minorBidi"/>
          <w:color w:val="333333" w:themeColor="text2"/>
          <w:sz w:val="24"/>
        </w:rPr>
        <w:t xml:space="preserve"> </w:t>
      </w:r>
      <w:r w:rsidR="00954A6B">
        <w:rPr>
          <w:rFonts w:asciiTheme="minorHAnsi" w:eastAsia="Calibri" w:hAnsiTheme="minorHAnsi" w:cstheme="minorBidi"/>
          <w:color w:val="333333" w:themeColor="text2"/>
          <w:sz w:val="24"/>
        </w:rPr>
        <w:t xml:space="preserve">may be adjusted to reflect the disadvantages of any such offers </w:t>
      </w:r>
      <w:r w:rsidR="00C10D2E">
        <w:rPr>
          <w:rFonts w:asciiTheme="minorHAnsi" w:eastAsia="Calibri" w:hAnsiTheme="minorHAnsi" w:cstheme="minorBidi"/>
          <w:color w:val="333333" w:themeColor="text2"/>
          <w:sz w:val="24"/>
        </w:rPr>
        <w:t>with a particular Minimum Exercise Interval and/or a Maximum Exercise Period and the advantages of</w:t>
      </w:r>
      <w:r w:rsidR="00977C8D">
        <w:rPr>
          <w:rFonts w:asciiTheme="minorHAnsi" w:eastAsia="Calibri" w:hAnsiTheme="minorHAnsi" w:cstheme="minorBidi"/>
          <w:color w:val="333333" w:themeColor="text2"/>
          <w:sz w:val="24"/>
        </w:rPr>
        <w:t xml:space="preserve"> offers without those limits;</w:t>
      </w:r>
      <w:r w:rsidR="00855C69">
        <w:rPr>
          <w:rFonts w:asciiTheme="minorHAnsi" w:eastAsia="Calibri" w:hAnsiTheme="minorHAnsi" w:cstheme="minorBidi"/>
          <w:color w:val="333333" w:themeColor="text2"/>
          <w:sz w:val="24"/>
        </w:rPr>
        <w:t xml:space="preserve"> </w:t>
      </w:r>
      <w:r w:rsidR="003769DF" w:rsidRPr="006F1416">
        <w:rPr>
          <w:rFonts w:asciiTheme="minorHAnsi" w:eastAsia="Calibri" w:hAnsiTheme="minorHAnsi" w:cstheme="minorBidi"/>
          <w:color w:val="333333" w:themeColor="text2"/>
          <w:sz w:val="24"/>
        </w:rPr>
        <w:t>and</w:t>
      </w:r>
    </w:p>
    <w:p w14:paraId="026EC49E" w14:textId="77777777" w:rsidR="003769DF" w:rsidRPr="006F1416" w:rsidRDefault="003769DF" w:rsidP="003769DF">
      <w:pPr>
        <w:pStyle w:val="ListParagraph"/>
        <w:spacing w:after="200" w:line="360" w:lineRule="auto"/>
        <w:ind w:left="1935"/>
        <w:contextualSpacing/>
        <w:jc w:val="both"/>
        <w:rPr>
          <w:rFonts w:asciiTheme="minorHAnsi" w:eastAsia="Calibri" w:hAnsiTheme="minorHAnsi" w:cstheme="minorBidi"/>
          <w:color w:val="333333" w:themeColor="text2"/>
          <w:sz w:val="24"/>
        </w:rPr>
      </w:pPr>
    </w:p>
    <w:p w14:paraId="6E799998" w14:textId="707E5193" w:rsidR="003769DF" w:rsidRPr="006F1416" w:rsidRDefault="003769DF" w:rsidP="003769DF">
      <w:pPr>
        <w:pStyle w:val="ListParagraph"/>
        <w:numPr>
          <w:ilvl w:val="3"/>
          <w:numId w:val="18"/>
        </w:numPr>
        <w:spacing w:after="200" w:line="360" w:lineRule="auto"/>
        <w:contextualSpacing/>
        <w:jc w:val="both"/>
        <w:rPr>
          <w:rFonts w:asciiTheme="minorHAnsi" w:eastAsia="Calibri" w:hAnsiTheme="minorHAnsi" w:cstheme="minorBidi"/>
          <w:color w:val="333333" w:themeColor="text2"/>
          <w:sz w:val="24"/>
        </w:rPr>
      </w:pPr>
      <w:r w:rsidRPr="006F1416">
        <w:rPr>
          <w:rFonts w:asciiTheme="minorHAnsi" w:eastAsia="Calibri" w:hAnsiTheme="minorHAnsi" w:cstheme="minorBidi"/>
          <w:color w:val="333333" w:themeColor="text2"/>
          <w:sz w:val="24"/>
        </w:rPr>
        <w:t xml:space="preserve">A DSR Option Offer may be rejected where the relevant Consumer is already contracted by its Shipper with </w:t>
      </w:r>
      <w:r w:rsidR="00E14864">
        <w:rPr>
          <w:rFonts w:asciiTheme="minorHAnsi" w:eastAsia="Calibri" w:hAnsiTheme="minorHAnsi" w:cstheme="minorBidi"/>
          <w:color w:val="333333" w:themeColor="text2"/>
          <w:sz w:val="24"/>
        </w:rPr>
        <w:t>National Gas Transmission</w:t>
      </w:r>
      <w:r w:rsidRPr="006F1416">
        <w:rPr>
          <w:rFonts w:asciiTheme="minorHAnsi" w:eastAsia="Calibri" w:hAnsiTheme="minorHAnsi" w:cstheme="minorBidi"/>
          <w:color w:val="333333" w:themeColor="text2"/>
          <w:sz w:val="24"/>
        </w:rPr>
        <w:t xml:space="preserve"> for the relevant Winter Period for Operating Margins Purposes and where, in </w:t>
      </w:r>
      <w:r w:rsidR="00E14864">
        <w:rPr>
          <w:rFonts w:asciiTheme="minorHAnsi" w:eastAsia="Calibri" w:hAnsiTheme="minorHAnsi" w:cstheme="minorBidi"/>
          <w:color w:val="333333" w:themeColor="text2"/>
          <w:sz w:val="24"/>
        </w:rPr>
        <w:t>National Gas Transmission</w:t>
      </w:r>
      <w:r w:rsidRPr="006F1416">
        <w:rPr>
          <w:rFonts w:asciiTheme="minorHAnsi" w:eastAsia="Calibri" w:hAnsiTheme="minorHAnsi" w:cstheme="minorBidi"/>
          <w:color w:val="333333" w:themeColor="text2"/>
          <w:sz w:val="24"/>
        </w:rPr>
        <w:t>’ reasonable opinion, the Exit Facility Deliverability for that Consumer would be insufficient to fulfil both its Operating Margins and DSR obligations</w:t>
      </w:r>
      <w:r w:rsidR="00D74E05">
        <w:rPr>
          <w:rFonts w:asciiTheme="minorHAnsi" w:eastAsia="Calibri" w:hAnsiTheme="minorHAnsi" w:cstheme="minorBidi"/>
          <w:color w:val="333333" w:themeColor="text2"/>
          <w:sz w:val="24"/>
        </w:rPr>
        <w:t xml:space="preserve"> </w:t>
      </w:r>
      <w:r w:rsidR="00E83E8B">
        <w:rPr>
          <w:rFonts w:asciiTheme="minorHAnsi" w:eastAsia="Calibri" w:hAnsiTheme="minorHAnsi" w:cstheme="minorBidi"/>
          <w:color w:val="333333" w:themeColor="text2"/>
          <w:sz w:val="24"/>
        </w:rPr>
        <w:t>and/</w:t>
      </w:r>
      <w:r w:rsidR="00D74E05">
        <w:rPr>
          <w:rFonts w:asciiTheme="minorHAnsi" w:eastAsia="Calibri" w:hAnsiTheme="minorHAnsi" w:cstheme="minorBidi"/>
          <w:color w:val="333333" w:themeColor="text2"/>
          <w:sz w:val="24"/>
        </w:rPr>
        <w:t>or if in National Grid Transmission’s reasonable opinion, acceptance of the offer may have an adverse impact on whole energy system security</w:t>
      </w:r>
      <w:r w:rsidRPr="006F1416">
        <w:rPr>
          <w:rFonts w:asciiTheme="minorHAnsi" w:eastAsia="Calibri" w:hAnsiTheme="minorHAnsi" w:cstheme="minorBidi"/>
          <w:color w:val="333333" w:themeColor="text2"/>
          <w:sz w:val="24"/>
        </w:rPr>
        <w:t xml:space="preserve">. </w:t>
      </w:r>
    </w:p>
    <w:p w14:paraId="4A063EE7" w14:textId="77777777" w:rsidR="003769DF" w:rsidRPr="006F1416" w:rsidRDefault="003769DF" w:rsidP="003769DF">
      <w:pPr>
        <w:pStyle w:val="ListParagraph"/>
        <w:spacing w:after="200" w:line="360" w:lineRule="auto"/>
        <w:ind w:left="335"/>
        <w:contextualSpacing/>
        <w:jc w:val="both"/>
        <w:rPr>
          <w:rFonts w:asciiTheme="minorHAnsi" w:eastAsia="Calibri" w:hAnsiTheme="minorHAnsi" w:cstheme="minorBidi"/>
          <w:color w:val="333333" w:themeColor="text2"/>
          <w:sz w:val="24"/>
        </w:rPr>
      </w:pPr>
    </w:p>
    <w:p w14:paraId="6CA7F6DC" w14:textId="2D21AFBA" w:rsidR="003769DF" w:rsidRPr="006F1416" w:rsidRDefault="003769DF" w:rsidP="003769DF">
      <w:pPr>
        <w:pStyle w:val="ListParagraph"/>
        <w:numPr>
          <w:ilvl w:val="2"/>
          <w:numId w:val="18"/>
        </w:numPr>
        <w:spacing w:after="200" w:line="360" w:lineRule="auto"/>
        <w:ind w:left="1145"/>
        <w:contextualSpacing/>
        <w:jc w:val="both"/>
        <w:rPr>
          <w:rFonts w:asciiTheme="minorHAnsi" w:eastAsia="Calibri" w:hAnsiTheme="minorHAnsi" w:cstheme="minorBidi"/>
          <w:color w:val="333333" w:themeColor="text2"/>
          <w:sz w:val="24"/>
        </w:rPr>
      </w:pPr>
      <w:r w:rsidRPr="006F1416">
        <w:rPr>
          <w:rFonts w:asciiTheme="minorHAnsi" w:eastAsia="Calibri" w:hAnsiTheme="minorHAnsi" w:cstheme="minorBidi"/>
          <w:color w:val="333333" w:themeColor="text2"/>
          <w:sz w:val="24"/>
        </w:rPr>
        <w:t xml:space="preserve">When selecting DSR Option Offers for acceptance, subject to paragraph 3.3.3, the aggregate value of all DSR Option Offers accepted by </w:t>
      </w:r>
      <w:r w:rsidR="00E14864">
        <w:rPr>
          <w:rFonts w:asciiTheme="minorHAnsi" w:eastAsia="Calibri" w:hAnsiTheme="minorHAnsi" w:cstheme="minorBidi"/>
          <w:color w:val="333333" w:themeColor="text2"/>
          <w:sz w:val="24"/>
        </w:rPr>
        <w:t>National Gas Transmission</w:t>
      </w:r>
      <w:r w:rsidRPr="006F1416">
        <w:rPr>
          <w:rFonts w:asciiTheme="minorHAnsi" w:eastAsia="Calibri" w:hAnsiTheme="minorHAnsi" w:cstheme="minorBidi"/>
          <w:color w:val="333333" w:themeColor="text2"/>
          <w:sz w:val="24"/>
        </w:rPr>
        <w:t xml:space="preserve"> shall not exceed £</w:t>
      </w:r>
      <w:r w:rsidR="000C5504">
        <w:rPr>
          <w:rFonts w:asciiTheme="minorHAnsi" w:eastAsia="Calibri" w:hAnsiTheme="minorHAnsi" w:cstheme="minorBidi"/>
          <w:color w:val="333333" w:themeColor="text2"/>
          <w:sz w:val="24"/>
        </w:rPr>
        <w:t>36</w:t>
      </w:r>
      <w:r w:rsidR="00B022D3">
        <w:rPr>
          <w:rFonts w:asciiTheme="minorHAnsi" w:eastAsia="Calibri" w:hAnsiTheme="minorHAnsi" w:cstheme="minorBidi"/>
          <w:color w:val="333333" w:themeColor="text2"/>
          <w:sz w:val="24"/>
        </w:rPr>
        <w:t>,000,000</w:t>
      </w:r>
      <w:r w:rsidRPr="006F1416">
        <w:rPr>
          <w:rFonts w:asciiTheme="minorHAnsi" w:eastAsia="Calibri" w:hAnsiTheme="minorHAnsi" w:cstheme="minorBidi"/>
          <w:color w:val="333333" w:themeColor="text2"/>
          <w:sz w:val="24"/>
        </w:rPr>
        <w:t xml:space="preserve"> in respect of any Winter Period.</w:t>
      </w:r>
    </w:p>
    <w:p w14:paraId="02B6590D" w14:textId="77777777" w:rsidR="003769DF" w:rsidRPr="006F1416" w:rsidRDefault="003769DF" w:rsidP="003769DF">
      <w:pPr>
        <w:pStyle w:val="ListParagraph"/>
        <w:ind w:left="335"/>
        <w:jc w:val="both"/>
        <w:rPr>
          <w:rFonts w:asciiTheme="minorHAnsi" w:eastAsia="Calibri" w:hAnsiTheme="minorHAnsi" w:cstheme="minorBidi"/>
          <w:color w:val="333333" w:themeColor="text2"/>
          <w:sz w:val="24"/>
        </w:rPr>
      </w:pPr>
    </w:p>
    <w:p w14:paraId="4333AD7A" w14:textId="769F65CE" w:rsidR="003769DF" w:rsidRPr="00876FF8" w:rsidRDefault="003769DF" w:rsidP="00876FF8">
      <w:pPr>
        <w:pStyle w:val="ListParagraph"/>
        <w:spacing w:after="200" w:line="360" w:lineRule="auto"/>
        <w:ind w:left="335"/>
        <w:contextualSpacing/>
        <w:rPr>
          <w:rFonts w:asciiTheme="minorHAnsi" w:eastAsia="Calibri" w:hAnsiTheme="minorHAnsi" w:cstheme="minorBidi"/>
          <w:color w:val="333333" w:themeColor="text2"/>
          <w:sz w:val="24"/>
        </w:rPr>
      </w:pPr>
      <w:r w:rsidRPr="006F1416">
        <w:rPr>
          <w:rFonts w:asciiTheme="minorHAnsi" w:eastAsia="Calibri" w:hAnsiTheme="minorHAnsi" w:cstheme="minorBidi"/>
          <w:color w:val="333333" w:themeColor="text2"/>
          <w:sz w:val="24"/>
        </w:rPr>
        <w:t xml:space="preserve"> 3.3.3     Where </w:t>
      </w:r>
      <w:r w:rsidR="00E14864">
        <w:rPr>
          <w:rFonts w:asciiTheme="minorHAnsi" w:eastAsia="Calibri" w:hAnsiTheme="minorHAnsi" w:cstheme="minorBidi"/>
          <w:color w:val="333333" w:themeColor="text2"/>
          <w:sz w:val="24"/>
        </w:rPr>
        <w:t>National Gas Transmission</w:t>
      </w:r>
      <w:r w:rsidRPr="006F1416">
        <w:rPr>
          <w:rFonts w:asciiTheme="minorHAnsi" w:eastAsia="Calibri" w:hAnsiTheme="minorHAnsi" w:cstheme="minorBidi"/>
          <w:color w:val="333333" w:themeColor="text2"/>
          <w:sz w:val="24"/>
        </w:rPr>
        <w:t xml:space="preserve"> wishes to accept DSR Option Offers that exceed the</w:t>
      </w:r>
      <w:r w:rsidRPr="00876FF8">
        <w:rPr>
          <w:rFonts w:asciiTheme="minorHAnsi" w:eastAsia="Calibri" w:hAnsiTheme="minorHAnsi" w:cstheme="minorBidi"/>
          <w:color w:val="333333" w:themeColor="text2"/>
          <w:sz w:val="24"/>
        </w:rPr>
        <w:t xml:space="preserve">            value specified in paragraph 3.3.2, </w:t>
      </w:r>
      <w:r w:rsidR="00E14864" w:rsidRPr="00876FF8">
        <w:rPr>
          <w:rFonts w:asciiTheme="minorHAnsi" w:eastAsia="Calibri" w:hAnsiTheme="minorHAnsi" w:cstheme="minorBidi"/>
          <w:color w:val="333333" w:themeColor="text2"/>
          <w:sz w:val="24"/>
        </w:rPr>
        <w:t>National Gas Transmission</w:t>
      </w:r>
      <w:r w:rsidRPr="00876FF8">
        <w:rPr>
          <w:rFonts w:asciiTheme="minorHAnsi" w:eastAsia="Calibri" w:hAnsiTheme="minorHAnsi" w:cstheme="minorBidi"/>
          <w:color w:val="333333" w:themeColor="text2"/>
          <w:sz w:val="24"/>
        </w:rPr>
        <w:t xml:space="preserve"> shall, within 10 business   </w:t>
      </w:r>
    </w:p>
    <w:p w14:paraId="30930CEB" w14:textId="77777777" w:rsidR="003769DF" w:rsidRPr="006F1416" w:rsidRDefault="003769DF" w:rsidP="003769DF">
      <w:pPr>
        <w:pStyle w:val="ListParagraph"/>
        <w:spacing w:after="200" w:line="360" w:lineRule="auto"/>
        <w:ind w:left="335"/>
        <w:contextualSpacing/>
        <w:rPr>
          <w:rFonts w:asciiTheme="minorHAnsi" w:eastAsia="Calibri" w:hAnsiTheme="minorHAnsi" w:cstheme="minorBidi"/>
          <w:color w:val="333333" w:themeColor="text2"/>
          <w:sz w:val="24"/>
        </w:rPr>
      </w:pPr>
      <w:r w:rsidRPr="006F1416">
        <w:rPr>
          <w:rFonts w:asciiTheme="minorHAnsi" w:eastAsia="Calibri" w:hAnsiTheme="minorHAnsi" w:cstheme="minorBidi"/>
          <w:color w:val="333333" w:themeColor="text2"/>
          <w:sz w:val="24"/>
        </w:rPr>
        <w:t xml:space="preserve">             days from the date on which the relevant DSR Option Invitation closed, submit </w:t>
      </w:r>
    </w:p>
    <w:p w14:paraId="146366EB" w14:textId="77777777" w:rsidR="003769DF" w:rsidRPr="006F1416" w:rsidRDefault="003769DF" w:rsidP="003769DF">
      <w:pPr>
        <w:pStyle w:val="ListParagraph"/>
        <w:spacing w:after="200" w:line="360" w:lineRule="auto"/>
        <w:ind w:left="335"/>
        <w:contextualSpacing/>
        <w:rPr>
          <w:rFonts w:asciiTheme="minorHAnsi" w:eastAsia="Calibri" w:hAnsiTheme="minorHAnsi" w:cstheme="minorBidi"/>
          <w:color w:val="333333" w:themeColor="text2"/>
          <w:sz w:val="24"/>
        </w:rPr>
      </w:pPr>
      <w:r w:rsidRPr="006F1416">
        <w:rPr>
          <w:rFonts w:asciiTheme="minorHAnsi" w:eastAsia="Calibri" w:hAnsiTheme="minorHAnsi" w:cstheme="minorBidi"/>
          <w:color w:val="333333" w:themeColor="text2"/>
          <w:sz w:val="24"/>
        </w:rPr>
        <w:t xml:space="preserve">             a report to the Authority including:</w:t>
      </w:r>
    </w:p>
    <w:p w14:paraId="44700D27" w14:textId="77777777" w:rsidR="003769DF" w:rsidRPr="006F1416" w:rsidRDefault="003769DF" w:rsidP="003769DF">
      <w:pPr>
        <w:pStyle w:val="ListParagraph"/>
        <w:ind w:left="335"/>
        <w:jc w:val="both"/>
        <w:rPr>
          <w:rFonts w:asciiTheme="minorHAnsi" w:eastAsia="Calibri" w:hAnsiTheme="minorHAnsi" w:cstheme="minorBidi"/>
          <w:color w:val="333333" w:themeColor="text2"/>
          <w:sz w:val="24"/>
        </w:rPr>
      </w:pPr>
    </w:p>
    <w:p w14:paraId="19B56B76" w14:textId="77777777" w:rsidR="003769DF" w:rsidRPr="006F1416" w:rsidRDefault="003769DF" w:rsidP="003769DF">
      <w:pPr>
        <w:pStyle w:val="ListParagraph"/>
        <w:numPr>
          <w:ilvl w:val="3"/>
          <w:numId w:val="20"/>
        </w:numPr>
        <w:spacing w:after="200" w:line="360" w:lineRule="auto"/>
        <w:contextualSpacing/>
        <w:jc w:val="both"/>
        <w:rPr>
          <w:rFonts w:asciiTheme="minorHAnsi" w:eastAsia="Calibri" w:hAnsiTheme="minorHAnsi" w:cstheme="minorBidi"/>
          <w:color w:val="333333" w:themeColor="text2"/>
          <w:sz w:val="24"/>
        </w:rPr>
      </w:pPr>
      <w:r w:rsidRPr="006F1416">
        <w:rPr>
          <w:rFonts w:asciiTheme="minorHAnsi" w:eastAsia="Calibri" w:hAnsiTheme="minorHAnsi" w:cstheme="minorBidi"/>
          <w:color w:val="333333" w:themeColor="text2"/>
          <w:sz w:val="24"/>
        </w:rPr>
        <w:t>The DSR Option Offers that it wishes to accept;</w:t>
      </w:r>
    </w:p>
    <w:p w14:paraId="5FE83C9F" w14:textId="77777777" w:rsidR="003769DF" w:rsidRPr="006F1416" w:rsidRDefault="003769DF" w:rsidP="003769DF">
      <w:pPr>
        <w:pStyle w:val="ListParagraph"/>
        <w:spacing w:after="200" w:line="360" w:lineRule="auto"/>
        <w:ind w:left="2160"/>
        <w:contextualSpacing/>
        <w:jc w:val="both"/>
        <w:rPr>
          <w:rFonts w:asciiTheme="minorHAnsi" w:eastAsia="Calibri" w:hAnsiTheme="minorHAnsi" w:cstheme="minorBidi"/>
          <w:color w:val="333333" w:themeColor="text2"/>
          <w:sz w:val="24"/>
        </w:rPr>
      </w:pPr>
    </w:p>
    <w:p w14:paraId="6B6A86C9" w14:textId="77777777" w:rsidR="003769DF" w:rsidRPr="006F1416" w:rsidRDefault="003769DF" w:rsidP="003769DF">
      <w:pPr>
        <w:pStyle w:val="ListParagraph"/>
        <w:numPr>
          <w:ilvl w:val="3"/>
          <w:numId w:val="20"/>
        </w:numPr>
        <w:spacing w:after="200" w:line="360" w:lineRule="auto"/>
        <w:contextualSpacing/>
        <w:jc w:val="both"/>
        <w:rPr>
          <w:rFonts w:asciiTheme="minorHAnsi" w:eastAsia="Calibri" w:hAnsiTheme="minorHAnsi" w:cstheme="minorBidi"/>
          <w:color w:val="333333" w:themeColor="text2"/>
          <w:sz w:val="24"/>
        </w:rPr>
      </w:pPr>
      <w:r w:rsidRPr="006F1416">
        <w:rPr>
          <w:rFonts w:asciiTheme="minorHAnsi" w:eastAsia="Calibri" w:hAnsiTheme="minorHAnsi" w:cstheme="minorBidi"/>
          <w:color w:val="333333" w:themeColor="text2"/>
          <w:sz w:val="24"/>
        </w:rPr>
        <w:t>The aggregate value of such DSR Option Offers; and</w:t>
      </w:r>
    </w:p>
    <w:p w14:paraId="70C1C3DA" w14:textId="77777777" w:rsidR="003769DF" w:rsidRPr="006F1416" w:rsidRDefault="003769DF" w:rsidP="003769DF">
      <w:pPr>
        <w:pStyle w:val="ListParagraph"/>
        <w:jc w:val="both"/>
        <w:rPr>
          <w:rFonts w:asciiTheme="minorHAnsi" w:eastAsia="Calibri" w:hAnsiTheme="minorHAnsi" w:cstheme="minorBidi"/>
          <w:color w:val="333333" w:themeColor="text2"/>
          <w:sz w:val="24"/>
        </w:rPr>
      </w:pPr>
    </w:p>
    <w:p w14:paraId="548385B2" w14:textId="77777777" w:rsidR="003769DF" w:rsidRPr="006F1416" w:rsidRDefault="003769DF" w:rsidP="003769DF">
      <w:pPr>
        <w:pStyle w:val="ListParagraph"/>
        <w:numPr>
          <w:ilvl w:val="3"/>
          <w:numId w:val="20"/>
        </w:numPr>
        <w:spacing w:after="200" w:line="360" w:lineRule="auto"/>
        <w:contextualSpacing/>
        <w:jc w:val="both"/>
        <w:rPr>
          <w:rFonts w:asciiTheme="minorHAnsi" w:eastAsia="Calibri" w:hAnsiTheme="minorHAnsi" w:cstheme="minorBidi"/>
          <w:color w:val="333333" w:themeColor="text2"/>
          <w:sz w:val="24"/>
        </w:rPr>
      </w:pPr>
      <w:r w:rsidRPr="006F1416">
        <w:rPr>
          <w:rFonts w:asciiTheme="minorHAnsi" w:eastAsia="Calibri" w:hAnsiTheme="minorHAnsi" w:cstheme="minorBidi"/>
          <w:color w:val="333333" w:themeColor="text2"/>
          <w:sz w:val="24"/>
        </w:rPr>
        <w:t>Its rationale for wishing to accept such DSR Option Offers.</w:t>
      </w:r>
    </w:p>
    <w:p w14:paraId="54ACCF1C" w14:textId="77777777" w:rsidR="003769DF" w:rsidRPr="006F1416" w:rsidRDefault="003769DF" w:rsidP="003769DF">
      <w:pPr>
        <w:pStyle w:val="ListParagraph"/>
        <w:ind w:left="335"/>
        <w:jc w:val="both"/>
        <w:rPr>
          <w:rFonts w:asciiTheme="minorHAnsi" w:eastAsia="Calibri" w:hAnsiTheme="minorHAnsi" w:cstheme="minorBidi"/>
          <w:color w:val="333333" w:themeColor="text2"/>
          <w:sz w:val="24"/>
        </w:rPr>
      </w:pPr>
    </w:p>
    <w:p w14:paraId="04925006" w14:textId="251DEC01" w:rsidR="003769DF" w:rsidRPr="006F1416" w:rsidRDefault="003769DF" w:rsidP="003769DF">
      <w:pPr>
        <w:pStyle w:val="ListParagraph"/>
        <w:numPr>
          <w:ilvl w:val="2"/>
          <w:numId w:val="19"/>
        </w:numPr>
        <w:spacing w:after="200" w:line="360" w:lineRule="auto"/>
        <w:ind w:left="1055"/>
        <w:contextualSpacing/>
        <w:jc w:val="both"/>
        <w:rPr>
          <w:rFonts w:asciiTheme="minorHAnsi" w:eastAsia="Calibri" w:hAnsiTheme="minorHAnsi" w:cstheme="minorBidi"/>
          <w:color w:val="333333" w:themeColor="text2"/>
          <w:sz w:val="24"/>
        </w:rPr>
      </w:pPr>
      <w:r w:rsidRPr="006F1416">
        <w:rPr>
          <w:rFonts w:asciiTheme="minorHAnsi" w:eastAsia="Calibri" w:hAnsiTheme="minorHAnsi" w:cstheme="minorBidi"/>
          <w:color w:val="333333" w:themeColor="text2"/>
          <w:sz w:val="24"/>
        </w:rPr>
        <w:t xml:space="preserve">Within 10 business days from receiving the report referred to in paragraph 3.3.3, the Authority may veto </w:t>
      </w:r>
      <w:r w:rsidR="00E14864">
        <w:rPr>
          <w:rFonts w:asciiTheme="minorHAnsi" w:eastAsia="Calibri" w:hAnsiTheme="minorHAnsi" w:cstheme="minorBidi"/>
          <w:color w:val="333333" w:themeColor="text2"/>
          <w:sz w:val="24"/>
        </w:rPr>
        <w:t>National Gas Transmission</w:t>
      </w:r>
      <w:r w:rsidRPr="006F1416">
        <w:rPr>
          <w:rFonts w:asciiTheme="minorHAnsi" w:eastAsia="Calibri" w:hAnsiTheme="minorHAnsi" w:cstheme="minorBidi"/>
          <w:color w:val="333333" w:themeColor="text2"/>
          <w:sz w:val="24"/>
        </w:rPr>
        <w:t>’</w:t>
      </w:r>
      <w:r w:rsidR="002D6B41">
        <w:rPr>
          <w:rFonts w:asciiTheme="minorHAnsi" w:eastAsia="Calibri" w:hAnsiTheme="minorHAnsi" w:cstheme="minorBidi"/>
          <w:color w:val="333333" w:themeColor="text2"/>
          <w:sz w:val="24"/>
        </w:rPr>
        <w:t>s</w:t>
      </w:r>
      <w:r w:rsidRPr="006F1416">
        <w:rPr>
          <w:rFonts w:asciiTheme="minorHAnsi" w:eastAsia="Calibri" w:hAnsiTheme="minorHAnsi" w:cstheme="minorBidi"/>
          <w:color w:val="333333" w:themeColor="text2"/>
          <w:sz w:val="24"/>
        </w:rPr>
        <w:t xml:space="preserve"> proposal, in which case </w:t>
      </w:r>
      <w:r w:rsidR="00E14864">
        <w:rPr>
          <w:rFonts w:asciiTheme="minorHAnsi" w:eastAsia="Calibri" w:hAnsiTheme="minorHAnsi" w:cstheme="minorBidi"/>
          <w:color w:val="333333" w:themeColor="text2"/>
          <w:sz w:val="24"/>
        </w:rPr>
        <w:t>National Gas Transmission</w:t>
      </w:r>
      <w:r w:rsidRPr="006F1416">
        <w:rPr>
          <w:rFonts w:asciiTheme="minorHAnsi" w:eastAsia="Calibri" w:hAnsiTheme="minorHAnsi" w:cstheme="minorBidi"/>
          <w:color w:val="333333" w:themeColor="text2"/>
          <w:sz w:val="24"/>
        </w:rPr>
        <w:t xml:space="preserve"> shall not accept DSR Option Offers with an aggregate value above the value specified in paragraph 3.3.2.</w:t>
      </w:r>
    </w:p>
    <w:p w14:paraId="7C14AA67" w14:textId="77777777" w:rsidR="003769DF" w:rsidRPr="006F1416" w:rsidRDefault="003769DF" w:rsidP="003769DF">
      <w:pPr>
        <w:pStyle w:val="ListParagraph"/>
        <w:spacing w:after="200" w:line="360" w:lineRule="auto"/>
        <w:ind w:left="1055"/>
        <w:contextualSpacing/>
        <w:jc w:val="both"/>
        <w:rPr>
          <w:rFonts w:asciiTheme="minorHAnsi" w:eastAsia="Calibri" w:hAnsiTheme="minorHAnsi" w:cstheme="minorBidi"/>
          <w:color w:val="333333" w:themeColor="text2"/>
          <w:sz w:val="24"/>
        </w:rPr>
      </w:pPr>
    </w:p>
    <w:p w14:paraId="3FDA2269" w14:textId="2AC49CDE" w:rsidR="003769DF" w:rsidRPr="006F1416" w:rsidRDefault="003769DF" w:rsidP="003769DF">
      <w:pPr>
        <w:pStyle w:val="ListParagraph"/>
        <w:numPr>
          <w:ilvl w:val="2"/>
          <w:numId w:val="19"/>
        </w:numPr>
        <w:spacing w:after="200" w:line="360" w:lineRule="auto"/>
        <w:ind w:left="1055"/>
        <w:contextualSpacing/>
        <w:jc w:val="both"/>
        <w:rPr>
          <w:rFonts w:asciiTheme="minorHAnsi" w:eastAsia="Calibri" w:hAnsiTheme="minorHAnsi" w:cstheme="minorBidi"/>
          <w:color w:val="333333" w:themeColor="text2"/>
          <w:sz w:val="24"/>
        </w:rPr>
      </w:pPr>
      <w:r w:rsidRPr="006F1416">
        <w:rPr>
          <w:rFonts w:asciiTheme="minorHAnsi" w:eastAsia="Calibri" w:hAnsiTheme="minorHAnsi" w:cstheme="minorBidi"/>
          <w:color w:val="333333" w:themeColor="text2"/>
          <w:sz w:val="24"/>
        </w:rPr>
        <w:t xml:space="preserve">Where the Authority does not veto </w:t>
      </w:r>
      <w:r w:rsidR="00E14864">
        <w:rPr>
          <w:rFonts w:asciiTheme="minorHAnsi" w:eastAsia="Calibri" w:hAnsiTheme="minorHAnsi" w:cstheme="minorBidi"/>
          <w:color w:val="333333" w:themeColor="text2"/>
          <w:sz w:val="24"/>
        </w:rPr>
        <w:t>National Gas Transmission</w:t>
      </w:r>
      <w:r w:rsidRPr="006F1416">
        <w:rPr>
          <w:rFonts w:asciiTheme="minorHAnsi" w:eastAsia="Calibri" w:hAnsiTheme="minorHAnsi" w:cstheme="minorBidi"/>
          <w:color w:val="333333" w:themeColor="text2"/>
          <w:sz w:val="24"/>
        </w:rPr>
        <w:t xml:space="preserve">’ proposal, </w:t>
      </w:r>
      <w:r w:rsidR="00E14864">
        <w:rPr>
          <w:rFonts w:asciiTheme="minorHAnsi" w:eastAsia="Calibri" w:hAnsiTheme="minorHAnsi" w:cstheme="minorBidi"/>
          <w:color w:val="333333" w:themeColor="text2"/>
          <w:sz w:val="24"/>
        </w:rPr>
        <w:t>National Gas Transmission</w:t>
      </w:r>
      <w:r w:rsidRPr="006F1416">
        <w:rPr>
          <w:rFonts w:asciiTheme="minorHAnsi" w:eastAsia="Calibri" w:hAnsiTheme="minorHAnsi" w:cstheme="minorBidi"/>
          <w:color w:val="333333" w:themeColor="text2"/>
          <w:sz w:val="24"/>
        </w:rPr>
        <w:t xml:space="preserve"> shall accept DSR Option Offers in accordance with its report referred to in paragraph 3.3.3.</w:t>
      </w:r>
    </w:p>
    <w:p w14:paraId="2E66ECB0" w14:textId="77777777" w:rsidR="003769DF" w:rsidRPr="006F1416" w:rsidRDefault="003769DF" w:rsidP="003769DF">
      <w:pPr>
        <w:pStyle w:val="ListParagraph"/>
        <w:rPr>
          <w:rFonts w:asciiTheme="minorHAnsi" w:eastAsia="Calibri" w:hAnsiTheme="minorHAnsi" w:cstheme="minorBidi"/>
          <w:color w:val="333333" w:themeColor="text2"/>
          <w:sz w:val="24"/>
        </w:rPr>
      </w:pPr>
    </w:p>
    <w:p w14:paraId="3D92EDE9" w14:textId="720758C7" w:rsidR="003769DF" w:rsidRDefault="003769DF" w:rsidP="003769DF">
      <w:pPr>
        <w:pStyle w:val="ListParagraph"/>
        <w:numPr>
          <w:ilvl w:val="1"/>
          <w:numId w:val="19"/>
        </w:numPr>
        <w:spacing w:after="200" w:line="360" w:lineRule="auto"/>
        <w:contextualSpacing/>
        <w:jc w:val="both"/>
        <w:rPr>
          <w:rFonts w:asciiTheme="minorHAnsi" w:eastAsia="Calibri" w:hAnsiTheme="minorHAnsi" w:cstheme="minorBidi"/>
          <w:color w:val="333333" w:themeColor="text2"/>
          <w:sz w:val="24"/>
        </w:rPr>
      </w:pPr>
      <w:r w:rsidRPr="006F1416">
        <w:rPr>
          <w:rFonts w:asciiTheme="minorHAnsi" w:eastAsia="Calibri" w:hAnsiTheme="minorHAnsi" w:cstheme="minorBidi"/>
          <w:color w:val="333333" w:themeColor="text2"/>
          <w:sz w:val="24"/>
        </w:rPr>
        <w:t xml:space="preserve">Where a Shipper has a DSR Option Offer accepted, that Shipper shall be obliged to post a DSR Market Offer either onto the OCM DSR Locational Market or, if the Shipper is not an OCM subscriber, by way of a Non-Trading System Transaction, in </w:t>
      </w:r>
      <w:r w:rsidR="00647593">
        <w:rPr>
          <w:rFonts w:asciiTheme="minorHAnsi" w:eastAsia="Calibri" w:hAnsiTheme="minorHAnsi" w:cstheme="minorBidi"/>
          <w:color w:val="333333" w:themeColor="text2"/>
          <w:sz w:val="24"/>
        </w:rPr>
        <w:t xml:space="preserve">the circumstances described in </w:t>
      </w:r>
      <w:r w:rsidRPr="006F1416">
        <w:rPr>
          <w:rFonts w:asciiTheme="minorHAnsi" w:eastAsia="Calibri" w:hAnsiTheme="minorHAnsi" w:cstheme="minorBidi"/>
          <w:color w:val="333333" w:themeColor="text2"/>
          <w:sz w:val="24"/>
        </w:rPr>
        <w:t xml:space="preserve">UNC TPD Section D7. </w:t>
      </w:r>
    </w:p>
    <w:p w14:paraId="36A46FA1" w14:textId="77777777" w:rsidR="00647593" w:rsidRDefault="00647593" w:rsidP="00923987">
      <w:pPr>
        <w:pStyle w:val="ListParagraph"/>
        <w:spacing w:after="200" w:line="360" w:lineRule="auto"/>
        <w:ind w:left="450"/>
        <w:contextualSpacing/>
        <w:jc w:val="both"/>
        <w:rPr>
          <w:rFonts w:asciiTheme="minorHAnsi" w:eastAsia="Calibri" w:hAnsiTheme="minorHAnsi" w:cstheme="minorBidi"/>
          <w:color w:val="333333" w:themeColor="text2"/>
          <w:sz w:val="24"/>
        </w:rPr>
      </w:pPr>
    </w:p>
    <w:p w14:paraId="249BC45B" w14:textId="0F5E10BE" w:rsidR="00647593" w:rsidRPr="006F1416" w:rsidRDefault="00647593" w:rsidP="003769DF">
      <w:pPr>
        <w:pStyle w:val="ListParagraph"/>
        <w:numPr>
          <w:ilvl w:val="1"/>
          <w:numId w:val="19"/>
        </w:numPr>
        <w:spacing w:after="200" w:line="360" w:lineRule="auto"/>
        <w:contextualSpacing/>
        <w:jc w:val="both"/>
        <w:rPr>
          <w:rFonts w:asciiTheme="minorHAnsi" w:eastAsia="Calibri" w:hAnsiTheme="minorHAnsi" w:cstheme="minorBidi"/>
          <w:color w:val="333333" w:themeColor="text2"/>
          <w:sz w:val="24"/>
        </w:rPr>
      </w:pPr>
      <w:r>
        <w:rPr>
          <w:rFonts w:asciiTheme="minorHAnsi" w:eastAsia="Calibri" w:hAnsiTheme="minorHAnsi" w:cstheme="minorBidi"/>
          <w:color w:val="333333" w:themeColor="text2"/>
          <w:sz w:val="24"/>
        </w:rPr>
        <w:t xml:space="preserve">Where a Consumer has a DSR Option Offer accepted and National Gas Transmission has notified the Consumer that the option is being exercised (in accordance with UNC TPD D7 and the DSR Contract), that Consumer shall be obliged to not exceed its </w:t>
      </w:r>
      <w:r w:rsidR="0009323F">
        <w:rPr>
          <w:rFonts w:asciiTheme="minorHAnsi" w:eastAsia="Calibri" w:hAnsiTheme="minorHAnsi" w:cstheme="minorBidi"/>
          <w:color w:val="333333" w:themeColor="text2"/>
          <w:sz w:val="24"/>
        </w:rPr>
        <w:t>DSR Reduced Quantity or, in respect of a within-day option, its DSR Reduced Rate</w:t>
      </w:r>
      <w:r w:rsidR="00EC2868">
        <w:rPr>
          <w:rFonts w:asciiTheme="minorHAnsi" w:eastAsia="Calibri" w:hAnsiTheme="minorHAnsi" w:cstheme="minorBidi"/>
          <w:color w:val="333333" w:themeColor="text2"/>
          <w:sz w:val="24"/>
        </w:rPr>
        <w:t>, on the relevant Day.</w:t>
      </w:r>
      <w:r w:rsidR="0009323F">
        <w:rPr>
          <w:rFonts w:asciiTheme="minorHAnsi" w:eastAsia="Calibri" w:hAnsiTheme="minorHAnsi" w:cstheme="minorBidi"/>
          <w:color w:val="333333" w:themeColor="text2"/>
          <w:sz w:val="24"/>
        </w:rPr>
        <w:t xml:space="preserve">  </w:t>
      </w:r>
    </w:p>
    <w:p w14:paraId="48BDD28B" w14:textId="77777777" w:rsidR="003769DF" w:rsidRPr="00FD700D" w:rsidRDefault="003769DF" w:rsidP="003769DF">
      <w:pPr>
        <w:pStyle w:val="ListParagraph"/>
        <w:jc w:val="both"/>
        <w:rPr>
          <w:rFonts w:ascii="Arial" w:eastAsia="Calibri" w:hAnsi="Arial" w:cs="Arial"/>
          <w:sz w:val="20"/>
          <w:szCs w:val="20"/>
        </w:rPr>
      </w:pPr>
    </w:p>
    <w:p w14:paraId="3543029A" w14:textId="77777777" w:rsidR="003769DF" w:rsidRPr="00E361B4" w:rsidRDefault="003769DF" w:rsidP="003769DF">
      <w:pPr>
        <w:spacing w:after="200" w:line="360" w:lineRule="auto"/>
        <w:contextualSpacing/>
        <w:rPr>
          <w:rFonts w:eastAsia="Calibri"/>
        </w:rPr>
      </w:pPr>
      <w:r>
        <w:rPr>
          <w:rFonts w:eastAsia="Calibri"/>
        </w:rPr>
        <w:t xml:space="preserve"> </w:t>
      </w:r>
      <w:r w:rsidRPr="00FD700D">
        <w:rPr>
          <w:rFonts w:eastAsia="Calibri"/>
        </w:rPr>
        <w:t xml:space="preserve"> </w:t>
      </w:r>
    </w:p>
    <w:p w14:paraId="66C79B32" w14:textId="77777777" w:rsidR="003769DF" w:rsidRPr="007504C6" w:rsidRDefault="003769DF" w:rsidP="0015554C">
      <w:pPr>
        <w:pStyle w:val="Heading1"/>
        <w:numPr>
          <w:ilvl w:val="0"/>
          <w:numId w:val="27"/>
        </w:numPr>
        <w:rPr>
          <w:sz w:val="32"/>
          <w:szCs w:val="24"/>
        </w:rPr>
      </w:pPr>
      <w:r w:rsidRPr="007504C6">
        <w:rPr>
          <w:sz w:val="32"/>
          <w:szCs w:val="24"/>
        </w:rPr>
        <w:t>The OCM DSR Locational Market</w:t>
      </w:r>
    </w:p>
    <w:p w14:paraId="1299B16C" w14:textId="1EE5CC39" w:rsidR="003769DF" w:rsidRPr="002A5DE2" w:rsidRDefault="003769DF" w:rsidP="003769DF">
      <w:pPr>
        <w:tabs>
          <w:tab w:val="left" w:pos="0"/>
        </w:tabs>
        <w:spacing w:after="200" w:line="360" w:lineRule="auto"/>
        <w:contextualSpacing/>
        <w:jc w:val="both"/>
        <w:rPr>
          <w:rFonts w:eastAsia="Calibri"/>
        </w:rPr>
      </w:pPr>
      <w:r w:rsidRPr="002A5DE2">
        <w:rPr>
          <w:rFonts w:eastAsia="Calibri"/>
        </w:rPr>
        <w:t xml:space="preserve">The OCM </w:t>
      </w:r>
      <w:r>
        <w:rPr>
          <w:rFonts w:eastAsia="Calibri"/>
        </w:rPr>
        <w:t xml:space="preserve">includes a DSR Locational Market. Only </w:t>
      </w:r>
      <w:r w:rsidR="00E14864">
        <w:rPr>
          <w:rFonts w:eastAsia="Calibri"/>
        </w:rPr>
        <w:t>National Gas Transmission</w:t>
      </w:r>
      <w:r w:rsidRPr="002A5DE2">
        <w:rPr>
          <w:rFonts w:eastAsia="Calibri"/>
        </w:rPr>
        <w:t xml:space="preserve"> </w:t>
      </w:r>
      <w:r>
        <w:rPr>
          <w:rFonts w:eastAsia="Calibri"/>
        </w:rPr>
        <w:t xml:space="preserve">is </w:t>
      </w:r>
      <w:r w:rsidRPr="002A5DE2">
        <w:rPr>
          <w:rFonts w:eastAsia="Calibri"/>
        </w:rPr>
        <w:t>permitted to accept Locational bids and offers</w:t>
      </w:r>
      <w:r>
        <w:rPr>
          <w:rFonts w:eastAsia="Calibri"/>
        </w:rPr>
        <w:t xml:space="preserve"> on the OCM DSR Locational Market</w:t>
      </w:r>
      <w:r w:rsidRPr="002A5DE2">
        <w:rPr>
          <w:rFonts w:eastAsia="Calibri"/>
        </w:rPr>
        <w:t xml:space="preserve">; and Shipper </w:t>
      </w:r>
      <w:r>
        <w:rPr>
          <w:rFonts w:eastAsia="Calibri"/>
        </w:rPr>
        <w:t xml:space="preserve">market participants will </w:t>
      </w:r>
      <w:r w:rsidRPr="002A5DE2">
        <w:rPr>
          <w:rFonts w:eastAsia="Calibri"/>
        </w:rPr>
        <w:t xml:space="preserve">only able to post Locational </w:t>
      </w:r>
      <w:r>
        <w:rPr>
          <w:rFonts w:eastAsia="Calibri"/>
        </w:rPr>
        <w:t xml:space="preserve">and DSR Locational </w:t>
      </w:r>
      <w:r w:rsidRPr="002A5DE2">
        <w:rPr>
          <w:rFonts w:eastAsia="Calibri"/>
        </w:rPr>
        <w:t>bids and offers.</w:t>
      </w:r>
      <w:r>
        <w:rPr>
          <w:rFonts w:eastAsia="Calibri"/>
        </w:rPr>
        <w:t xml:space="preserve"> </w:t>
      </w:r>
    </w:p>
    <w:p w14:paraId="2D38310F" w14:textId="77777777" w:rsidR="003769DF" w:rsidRPr="002A5DE2" w:rsidRDefault="003769DF" w:rsidP="003769DF">
      <w:pPr>
        <w:tabs>
          <w:tab w:val="left" w:pos="0"/>
        </w:tabs>
        <w:spacing w:after="200" w:line="360" w:lineRule="auto"/>
        <w:contextualSpacing/>
        <w:jc w:val="both"/>
        <w:rPr>
          <w:rFonts w:eastAsia="Calibri"/>
          <w:b/>
        </w:rPr>
      </w:pPr>
    </w:p>
    <w:p w14:paraId="5FBEE876" w14:textId="70D858FB" w:rsidR="003769DF" w:rsidRPr="006F1416" w:rsidRDefault="00E14864" w:rsidP="007504C6">
      <w:pPr>
        <w:pStyle w:val="ListParagraph"/>
        <w:numPr>
          <w:ilvl w:val="1"/>
          <w:numId w:val="27"/>
        </w:numPr>
        <w:tabs>
          <w:tab w:val="left" w:pos="709"/>
        </w:tabs>
        <w:spacing w:after="200" w:line="360" w:lineRule="auto"/>
        <w:contextualSpacing/>
        <w:rPr>
          <w:rFonts w:asciiTheme="minorHAnsi" w:eastAsia="Calibri" w:hAnsiTheme="minorHAnsi" w:cstheme="minorBidi"/>
          <w:color w:val="333333" w:themeColor="text2"/>
          <w:sz w:val="24"/>
        </w:rPr>
      </w:pPr>
      <w:r>
        <w:rPr>
          <w:rFonts w:asciiTheme="minorHAnsi" w:eastAsia="Calibri" w:hAnsiTheme="minorHAnsi" w:cstheme="minorBidi"/>
          <w:color w:val="333333" w:themeColor="text2"/>
          <w:sz w:val="24"/>
        </w:rPr>
        <w:t>National Gas Transmission</w:t>
      </w:r>
      <w:r w:rsidR="003769DF" w:rsidRPr="006F1416">
        <w:rPr>
          <w:rFonts w:asciiTheme="minorHAnsi" w:eastAsia="Calibri" w:hAnsiTheme="minorHAnsi" w:cstheme="minorBidi"/>
          <w:color w:val="333333" w:themeColor="text2"/>
          <w:sz w:val="24"/>
        </w:rPr>
        <w:t xml:space="preserve"> will be the only market participant on the OCM DSR Locational Market able to accept Locational bids and offers;</w:t>
      </w:r>
    </w:p>
    <w:p w14:paraId="39E8D2CE" w14:textId="77777777" w:rsidR="003769DF" w:rsidRPr="002A5DE2" w:rsidRDefault="003769DF" w:rsidP="003769DF">
      <w:pPr>
        <w:tabs>
          <w:tab w:val="left" w:pos="709"/>
          <w:tab w:val="left" w:pos="993"/>
        </w:tabs>
        <w:spacing w:after="200" w:line="360" w:lineRule="auto"/>
        <w:contextualSpacing/>
        <w:jc w:val="both"/>
        <w:rPr>
          <w:rFonts w:eastAsia="Calibri"/>
        </w:rPr>
      </w:pPr>
    </w:p>
    <w:p w14:paraId="33EBFDCE" w14:textId="3F18425F" w:rsidR="003769DF" w:rsidRPr="006F1416" w:rsidRDefault="007504C6" w:rsidP="007504C6">
      <w:pPr>
        <w:pStyle w:val="ListParagraph"/>
        <w:numPr>
          <w:ilvl w:val="1"/>
          <w:numId w:val="27"/>
        </w:numPr>
        <w:tabs>
          <w:tab w:val="left" w:pos="709"/>
          <w:tab w:val="left" w:pos="993"/>
        </w:tabs>
        <w:spacing w:after="200" w:line="360" w:lineRule="auto"/>
        <w:contextualSpacing/>
        <w:jc w:val="both"/>
        <w:rPr>
          <w:rFonts w:asciiTheme="minorHAnsi" w:eastAsia="Calibri" w:hAnsiTheme="minorHAnsi" w:cstheme="minorBidi"/>
          <w:color w:val="333333" w:themeColor="text2"/>
          <w:sz w:val="24"/>
        </w:rPr>
      </w:pPr>
      <w:r w:rsidRPr="006F1416">
        <w:rPr>
          <w:rFonts w:asciiTheme="minorHAnsi" w:eastAsia="Calibri" w:hAnsiTheme="minorHAnsi" w:cstheme="minorBidi"/>
          <w:color w:val="333333" w:themeColor="text2"/>
          <w:sz w:val="24"/>
        </w:rPr>
        <w:t>As</w:t>
      </w:r>
      <w:r w:rsidR="003769DF" w:rsidRPr="006F1416">
        <w:rPr>
          <w:rFonts w:asciiTheme="minorHAnsi" w:eastAsia="Calibri" w:hAnsiTheme="minorHAnsi" w:cstheme="minorBidi"/>
          <w:color w:val="333333" w:themeColor="text2"/>
          <w:sz w:val="24"/>
        </w:rPr>
        <w:t xml:space="preserve"> Network Code signatories </w:t>
      </w:r>
      <w:r w:rsidR="0042445E">
        <w:rPr>
          <w:rFonts w:asciiTheme="minorHAnsi" w:eastAsia="Calibri" w:hAnsiTheme="minorHAnsi" w:cstheme="minorBidi"/>
          <w:color w:val="333333" w:themeColor="text2"/>
          <w:sz w:val="24"/>
        </w:rPr>
        <w:t xml:space="preserve">only are </w:t>
      </w:r>
      <w:r w:rsidR="003769DF" w:rsidRPr="006F1416">
        <w:rPr>
          <w:rFonts w:asciiTheme="minorHAnsi" w:eastAsia="Calibri" w:hAnsiTheme="minorHAnsi" w:cstheme="minorBidi"/>
          <w:color w:val="333333" w:themeColor="text2"/>
          <w:sz w:val="24"/>
        </w:rPr>
        <w:t>able to post Physical Offers, Shippers will be the only market participants able to post Locational bids and offers;</w:t>
      </w:r>
    </w:p>
    <w:p w14:paraId="7F74A0EC" w14:textId="77777777" w:rsidR="003769DF" w:rsidRPr="002A5DE2" w:rsidRDefault="003769DF" w:rsidP="003769DF">
      <w:pPr>
        <w:tabs>
          <w:tab w:val="left" w:pos="709"/>
          <w:tab w:val="left" w:pos="993"/>
        </w:tabs>
        <w:spacing w:after="200" w:line="360" w:lineRule="auto"/>
        <w:contextualSpacing/>
        <w:jc w:val="both"/>
        <w:rPr>
          <w:rFonts w:eastAsia="Calibri"/>
        </w:rPr>
      </w:pPr>
    </w:p>
    <w:p w14:paraId="384E7CD0" w14:textId="77777777" w:rsidR="003769DF" w:rsidRPr="002A5DE2" w:rsidRDefault="003769DF" w:rsidP="007504C6">
      <w:pPr>
        <w:numPr>
          <w:ilvl w:val="1"/>
          <w:numId w:val="27"/>
        </w:numPr>
        <w:tabs>
          <w:tab w:val="left" w:pos="709"/>
          <w:tab w:val="left" w:pos="993"/>
        </w:tabs>
        <w:spacing w:after="200" w:line="360" w:lineRule="auto"/>
        <w:contextualSpacing/>
        <w:jc w:val="both"/>
        <w:rPr>
          <w:rFonts w:eastAsia="Calibri"/>
        </w:rPr>
      </w:pPr>
      <w:r>
        <w:rPr>
          <w:rFonts w:eastAsia="Calibri"/>
        </w:rPr>
        <w:t xml:space="preserve">Subject to section 3.4, </w:t>
      </w:r>
      <w:r w:rsidRPr="002A5DE2">
        <w:rPr>
          <w:rFonts w:eastAsia="Calibri"/>
        </w:rPr>
        <w:t xml:space="preserve">DSR </w:t>
      </w:r>
      <w:r>
        <w:rPr>
          <w:rFonts w:eastAsia="Calibri"/>
        </w:rPr>
        <w:t xml:space="preserve">Market </w:t>
      </w:r>
      <w:r w:rsidRPr="002A5DE2">
        <w:rPr>
          <w:rFonts w:eastAsia="Calibri"/>
        </w:rPr>
        <w:t xml:space="preserve">Offers will be posted on to the OCM </w:t>
      </w:r>
      <w:r>
        <w:rPr>
          <w:rFonts w:eastAsia="Calibri"/>
        </w:rPr>
        <w:t xml:space="preserve">DSR </w:t>
      </w:r>
      <w:r w:rsidRPr="002A5DE2">
        <w:rPr>
          <w:rFonts w:eastAsia="Calibri"/>
        </w:rPr>
        <w:t>Locational Market;</w:t>
      </w:r>
    </w:p>
    <w:p w14:paraId="361713CD" w14:textId="77777777" w:rsidR="003769DF" w:rsidRPr="002A5DE2" w:rsidRDefault="003769DF" w:rsidP="003769DF">
      <w:pPr>
        <w:tabs>
          <w:tab w:val="left" w:pos="709"/>
          <w:tab w:val="left" w:pos="993"/>
        </w:tabs>
        <w:spacing w:after="200" w:line="360" w:lineRule="auto"/>
        <w:contextualSpacing/>
        <w:jc w:val="both"/>
        <w:rPr>
          <w:rFonts w:eastAsia="Calibri"/>
        </w:rPr>
      </w:pPr>
    </w:p>
    <w:p w14:paraId="2E5F69F4" w14:textId="648815BC" w:rsidR="003769DF" w:rsidRDefault="00007594" w:rsidP="007504C6">
      <w:pPr>
        <w:numPr>
          <w:ilvl w:val="1"/>
          <w:numId w:val="27"/>
        </w:numPr>
        <w:tabs>
          <w:tab w:val="left" w:pos="709"/>
          <w:tab w:val="left" w:pos="993"/>
        </w:tabs>
        <w:spacing w:after="200" w:line="360" w:lineRule="auto"/>
        <w:contextualSpacing/>
        <w:jc w:val="both"/>
        <w:rPr>
          <w:rFonts w:eastAsia="Calibri"/>
        </w:rPr>
      </w:pPr>
      <w:r>
        <w:rPr>
          <w:rFonts w:eastAsia="Calibri"/>
        </w:rPr>
        <w:t xml:space="preserve">Within-day and D-1 </w:t>
      </w:r>
      <w:r w:rsidR="003769DF" w:rsidRPr="002A5DE2">
        <w:rPr>
          <w:rFonts w:eastAsia="Calibri"/>
        </w:rPr>
        <w:t xml:space="preserve">DSR </w:t>
      </w:r>
      <w:r w:rsidR="003769DF">
        <w:rPr>
          <w:rFonts w:eastAsia="Calibri"/>
        </w:rPr>
        <w:t xml:space="preserve">Market </w:t>
      </w:r>
      <w:r w:rsidR="003769DF" w:rsidRPr="002A5DE2">
        <w:rPr>
          <w:rFonts w:eastAsia="Calibri"/>
        </w:rPr>
        <w:t xml:space="preserve">Offers will not be visible on the </w:t>
      </w:r>
      <w:r w:rsidR="003769DF">
        <w:rPr>
          <w:rFonts w:eastAsia="Calibri"/>
        </w:rPr>
        <w:t xml:space="preserve">OCM DSR </w:t>
      </w:r>
      <w:r w:rsidR="003769DF" w:rsidRPr="002A5DE2">
        <w:rPr>
          <w:rFonts w:eastAsia="Calibri"/>
        </w:rPr>
        <w:t>Locatio</w:t>
      </w:r>
      <w:r w:rsidR="003769DF">
        <w:rPr>
          <w:rFonts w:eastAsia="Calibri"/>
        </w:rPr>
        <w:t xml:space="preserve">nal Market until a Margins Notice or GBN for a </w:t>
      </w:r>
      <w:r w:rsidR="003769DF" w:rsidRPr="002A5DE2">
        <w:rPr>
          <w:rFonts w:eastAsia="Calibri"/>
        </w:rPr>
        <w:t>Day has been declared;</w:t>
      </w:r>
    </w:p>
    <w:p w14:paraId="46A7282D" w14:textId="77777777" w:rsidR="0009323F" w:rsidRDefault="0009323F" w:rsidP="00923987">
      <w:pPr>
        <w:pStyle w:val="ListParagraph"/>
        <w:rPr>
          <w:rFonts w:eastAsia="Calibri"/>
        </w:rPr>
      </w:pPr>
    </w:p>
    <w:p w14:paraId="53B6C82E" w14:textId="7E680D0B" w:rsidR="0009323F" w:rsidRPr="002A5DE2" w:rsidRDefault="0009323F" w:rsidP="00923987">
      <w:pPr>
        <w:tabs>
          <w:tab w:val="left" w:pos="709"/>
          <w:tab w:val="left" w:pos="993"/>
        </w:tabs>
        <w:spacing w:after="200" w:line="360" w:lineRule="auto"/>
        <w:ind w:left="1080"/>
        <w:contextualSpacing/>
        <w:jc w:val="both"/>
        <w:rPr>
          <w:rFonts w:eastAsia="Calibri"/>
        </w:rPr>
      </w:pPr>
    </w:p>
    <w:p w14:paraId="1D707E40" w14:textId="77777777" w:rsidR="003769DF" w:rsidRPr="002A5DE2" w:rsidRDefault="003769DF" w:rsidP="003769DF">
      <w:pPr>
        <w:tabs>
          <w:tab w:val="left" w:pos="709"/>
          <w:tab w:val="left" w:pos="993"/>
        </w:tabs>
        <w:spacing w:after="200" w:line="360" w:lineRule="auto"/>
        <w:contextualSpacing/>
        <w:jc w:val="both"/>
        <w:rPr>
          <w:rFonts w:eastAsia="Calibri"/>
        </w:rPr>
      </w:pPr>
    </w:p>
    <w:p w14:paraId="7FA81119" w14:textId="36DA90D1" w:rsidR="003769DF" w:rsidRPr="002A5DE2" w:rsidRDefault="003769DF" w:rsidP="007504C6">
      <w:pPr>
        <w:numPr>
          <w:ilvl w:val="1"/>
          <w:numId w:val="27"/>
        </w:numPr>
        <w:tabs>
          <w:tab w:val="left" w:pos="709"/>
          <w:tab w:val="left" w:pos="993"/>
        </w:tabs>
        <w:spacing w:after="200" w:line="360" w:lineRule="auto"/>
        <w:contextualSpacing/>
        <w:jc w:val="both"/>
        <w:rPr>
          <w:rFonts w:eastAsia="Calibri"/>
        </w:rPr>
      </w:pPr>
      <w:r w:rsidRPr="002A5DE2">
        <w:rPr>
          <w:rFonts w:eastAsia="Calibri"/>
        </w:rPr>
        <w:lastRenderedPageBreak/>
        <w:t xml:space="preserve"> Where a DSR </w:t>
      </w:r>
      <w:r>
        <w:rPr>
          <w:rFonts w:eastAsia="Calibri"/>
        </w:rPr>
        <w:t xml:space="preserve">Market </w:t>
      </w:r>
      <w:r w:rsidRPr="002A5DE2">
        <w:rPr>
          <w:rFonts w:eastAsia="Calibri"/>
        </w:rPr>
        <w:t xml:space="preserve">Offer is accepted it will be regarded as a ‘Locational Market Transaction’ that will be undertaken in accordance with UNC </w:t>
      </w:r>
      <w:r>
        <w:rPr>
          <w:rFonts w:eastAsia="Calibri"/>
        </w:rPr>
        <w:t xml:space="preserve">TPD </w:t>
      </w:r>
      <w:r w:rsidRPr="002A5DE2">
        <w:rPr>
          <w:rFonts w:eastAsia="Calibri"/>
        </w:rPr>
        <w:t>section D2.2.1 (d); and</w:t>
      </w:r>
    </w:p>
    <w:p w14:paraId="6DA4E098" w14:textId="77777777" w:rsidR="003769DF" w:rsidRPr="002A5DE2" w:rsidRDefault="003769DF" w:rsidP="003769DF">
      <w:pPr>
        <w:tabs>
          <w:tab w:val="left" w:pos="709"/>
          <w:tab w:val="left" w:pos="993"/>
        </w:tabs>
        <w:spacing w:after="200" w:line="360" w:lineRule="auto"/>
        <w:contextualSpacing/>
        <w:jc w:val="both"/>
        <w:rPr>
          <w:rFonts w:eastAsia="Calibri"/>
        </w:rPr>
      </w:pPr>
    </w:p>
    <w:p w14:paraId="69491270" w14:textId="051E361A" w:rsidR="003769DF" w:rsidRPr="002A5DE2" w:rsidRDefault="00AE7BA8" w:rsidP="007504C6">
      <w:pPr>
        <w:numPr>
          <w:ilvl w:val="1"/>
          <w:numId w:val="27"/>
        </w:numPr>
        <w:tabs>
          <w:tab w:val="left" w:pos="709"/>
          <w:tab w:val="left" w:pos="993"/>
        </w:tabs>
        <w:spacing w:after="200" w:line="360" w:lineRule="auto"/>
        <w:contextualSpacing/>
        <w:jc w:val="both"/>
        <w:rPr>
          <w:rFonts w:eastAsia="Calibri"/>
        </w:rPr>
      </w:pPr>
      <w:r>
        <w:rPr>
          <w:rFonts w:eastAsia="Calibri"/>
        </w:rPr>
        <w:t>A</w:t>
      </w:r>
      <w:r w:rsidR="003769DF" w:rsidRPr="002A5DE2">
        <w:rPr>
          <w:rFonts w:eastAsia="Calibri"/>
        </w:rPr>
        <w:t xml:space="preserve">ll accepted </w:t>
      </w:r>
      <w:r>
        <w:rPr>
          <w:rFonts w:eastAsia="Calibri"/>
        </w:rPr>
        <w:t xml:space="preserve">within-day and D-1 </w:t>
      </w:r>
      <w:r w:rsidR="003769DF" w:rsidRPr="002A5DE2">
        <w:rPr>
          <w:rFonts w:eastAsia="Calibri"/>
        </w:rPr>
        <w:t xml:space="preserve">DSR </w:t>
      </w:r>
      <w:r w:rsidR="003769DF">
        <w:rPr>
          <w:rFonts w:eastAsia="Calibri"/>
        </w:rPr>
        <w:t xml:space="preserve">Market </w:t>
      </w:r>
      <w:r w:rsidR="003769DF" w:rsidRPr="002A5DE2">
        <w:rPr>
          <w:rFonts w:eastAsia="Calibri"/>
        </w:rPr>
        <w:t xml:space="preserve">Offers will be </w:t>
      </w:r>
      <w:r w:rsidR="007B7568">
        <w:t>Eligible Balancing Actions which shall be</w:t>
      </w:r>
      <w:r w:rsidR="007B7568" w:rsidRPr="002A5DE2">
        <w:rPr>
          <w:rFonts w:eastAsia="Calibri"/>
        </w:rPr>
        <w:t xml:space="preserve"> </w:t>
      </w:r>
      <w:r w:rsidR="003769DF" w:rsidRPr="002A5DE2">
        <w:rPr>
          <w:rFonts w:eastAsia="Calibri"/>
        </w:rPr>
        <w:t>included in the system clearing processes</w:t>
      </w:r>
      <w:r w:rsidR="003769DF">
        <w:rPr>
          <w:rFonts w:eastAsia="Calibri"/>
        </w:rPr>
        <w:t xml:space="preserve"> and cash-out for the relevant </w:t>
      </w:r>
      <w:r w:rsidR="003769DF" w:rsidRPr="002A5DE2">
        <w:rPr>
          <w:rFonts w:eastAsia="Calibri"/>
        </w:rPr>
        <w:t>Day</w:t>
      </w:r>
      <w:r w:rsidR="003769DF">
        <w:rPr>
          <w:rFonts w:eastAsia="Calibri"/>
        </w:rPr>
        <w:t xml:space="preserve"> and all </w:t>
      </w:r>
      <w:r w:rsidR="002D05C0">
        <w:rPr>
          <w:rFonts w:eastAsia="Calibri"/>
        </w:rPr>
        <w:t xml:space="preserve">Daily </w:t>
      </w:r>
      <w:r w:rsidR="003769DF">
        <w:rPr>
          <w:rFonts w:eastAsia="Calibri"/>
        </w:rPr>
        <w:t>Option Fees resulting from accepted DSR Option Offers shall be excluded from such processes</w:t>
      </w:r>
      <w:r w:rsidR="003769DF" w:rsidRPr="002A5DE2">
        <w:rPr>
          <w:rFonts w:eastAsia="Calibri"/>
        </w:rPr>
        <w:t xml:space="preserve">. </w:t>
      </w:r>
      <w:r>
        <w:rPr>
          <w:rFonts w:eastAsia="Calibri"/>
        </w:rPr>
        <w:t xml:space="preserve"> </w:t>
      </w:r>
      <w:r w:rsidR="009003FB">
        <w:rPr>
          <w:rFonts w:eastAsia="Calibri"/>
        </w:rPr>
        <w:t xml:space="preserve">The quantity and price of any </w:t>
      </w:r>
      <w:r>
        <w:rPr>
          <w:rFonts w:eastAsia="Calibri"/>
        </w:rPr>
        <w:t xml:space="preserve">DSR Market Offers accepted pursuant to the exercise of D-5 DSR Options </w:t>
      </w:r>
      <w:r w:rsidR="001B0DB5">
        <w:rPr>
          <w:rFonts w:eastAsia="Calibri"/>
        </w:rPr>
        <w:t xml:space="preserve">shall </w:t>
      </w:r>
      <w:r w:rsidR="009F0D7D">
        <w:rPr>
          <w:rFonts w:eastAsia="Calibri"/>
        </w:rPr>
        <w:t xml:space="preserve">be </w:t>
      </w:r>
      <w:r w:rsidR="00143702">
        <w:t xml:space="preserve">Eligible Balancing Actions but shall be </w:t>
      </w:r>
      <w:r w:rsidR="009F0D7D">
        <w:rPr>
          <w:rFonts w:eastAsia="Calibri"/>
        </w:rPr>
        <w:t xml:space="preserve">excluded from the calculation of </w:t>
      </w:r>
      <w:proofErr w:type="spellStart"/>
      <w:r w:rsidR="009F0D7D">
        <w:rPr>
          <w:rFonts w:eastAsia="Calibri"/>
        </w:rPr>
        <w:t>cashout</w:t>
      </w:r>
      <w:proofErr w:type="spellEnd"/>
      <w:r w:rsidR="009F0D7D">
        <w:rPr>
          <w:rFonts w:eastAsia="Calibri"/>
        </w:rPr>
        <w:t xml:space="preserve"> prices for day D</w:t>
      </w:r>
      <w:r w:rsidR="00143702">
        <w:rPr>
          <w:rFonts w:eastAsia="Calibri"/>
        </w:rPr>
        <w:t>.</w:t>
      </w:r>
      <w:r w:rsidR="00533F46">
        <w:rPr>
          <w:rFonts w:eastAsia="Calibri"/>
        </w:rPr>
        <w:t xml:space="preserve"> </w:t>
      </w:r>
      <w:r w:rsidR="00143702">
        <w:rPr>
          <w:rFonts w:eastAsia="Calibri"/>
        </w:rPr>
        <w:t>E</w:t>
      </w:r>
      <w:r w:rsidR="00A25800">
        <w:rPr>
          <w:rFonts w:eastAsia="Calibri"/>
        </w:rPr>
        <w:t xml:space="preserve">xercise of </w:t>
      </w:r>
      <w:r w:rsidR="009E4CAF">
        <w:rPr>
          <w:rFonts w:eastAsia="Calibri"/>
        </w:rPr>
        <w:t xml:space="preserve">any </w:t>
      </w:r>
      <w:r w:rsidR="00C8748A">
        <w:rPr>
          <w:rFonts w:eastAsia="Calibri"/>
        </w:rPr>
        <w:t xml:space="preserve">Consumer </w:t>
      </w:r>
      <w:r>
        <w:rPr>
          <w:rFonts w:eastAsia="Calibri"/>
        </w:rPr>
        <w:t xml:space="preserve">DSR </w:t>
      </w:r>
      <w:r w:rsidR="00A25800">
        <w:rPr>
          <w:rFonts w:eastAsia="Calibri"/>
        </w:rPr>
        <w:t>Options</w:t>
      </w:r>
      <w:r w:rsidR="00306071">
        <w:rPr>
          <w:rFonts w:eastAsia="Calibri"/>
        </w:rPr>
        <w:t xml:space="preserve"> </w:t>
      </w:r>
      <w:r w:rsidR="00306071">
        <w:t xml:space="preserve">shall be neither Eligible Balancing Actions nor included in the calculation of </w:t>
      </w:r>
      <w:proofErr w:type="spellStart"/>
      <w:r w:rsidR="00306071">
        <w:t>cashout</w:t>
      </w:r>
      <w:proofErr w:type="spellEnd"/>
      <w:r w:rsidR="00306071">
        <w:t xml:space="preserve"> prices</w:t>
      </w:r>
      <w:r>
        <w:rPr>
          <w:rFonts w:eastAsia="Calibri"/>
        </w:rPr>
        <w:t xml:space="preserve"> </w:t>
      </w:r>
      <w:r w:rsidR="00283961">
        <w:rPr>
          <w:rFonts w:eastAsia="Calibri"/>
        </w:rPr>
        <w:t xml:space="preserve">because they </w:t>
      </w:r>
      <w:r w:rsidR="00474D35">
        <w:rPr>
          <w:rFonts w:eastAsia="Calibri"/>
        </w:rPr>
        <w:t>would not be executed as an energy trade</w:t>
      </w:r>
      <w:r>
        <w:rPr>
          <w:rFonts w:eastAsia="Calibri"/>
        </w:rPr>
        <w:t xml:space="preserve">.  </w:t>
      </w:r>
    </w:p>
    <w:p w14:paraId="33555032" w14:textId="77777777" w:rsidR="003769DF" w:rsidRPr="002A5DE2" w:rsidRDefault="003769DF" w:rsidP="003769DF">
      <w:pPr>
        <w:spacing w:after="200" w:line="360" w:lineRule="auto"/>
        <w:contextualSpacing/>
        <w:rPr>
          <w:rFonts w:eastAsia="Calibri"/>
          <w:b/>
        </w:rPr>
      </w:pPr>
    </w:p>
    <w:p w14:paraId="6AF24B27" w14:textId="77777777" w:rsidR="003769DF" w:rsidRPr="007504C6" w:rsidRDefault="003769DF" w:rsidP="007504C6">
      <w:pPr>
        <w:numPr>
          <w:ilvl w:val="0"/>
          <w:numId w:val="27"/>
        </w:numPr>
        <w:tabs>
          <w:tab w:val="left" w:pos="709"/>
          <w:tab w:val="left" w:pos="993"/>
        </w:tabs>
        <w:spacing w:after="200" w:line="360" w:lineRule="auto"/>
        <w:contextualSpacing/>
        <w:jc w:val="both"/>
        <w:rPr>
          <w:rFonts w:asciiTheme="majorHAnsi" w:eastAsiaTheme="majorEastAsia" w:hAnsiTheme="majorHAnsi" w:cstheme="majorBidi"/>
          <w:b/>
          <w:color w:val="00B2A1" w:themeColor="accent6"/>
          <w:sz w:val="32"/>
          <w:szCs w:val="24"/>
        </w:rPr>
      </w:pPr>
      <w:r w:rsidRPr="007504C6">
        <w:rPr>
          <w:rFonts w:asciiTheme="majorHAnsi" w:eastAsiaTheme="majorEastAsia" w:hAnsiTheme="majorHAnsi" w:cstheme="majorBidi"/>
          <w:b/>
          <w:color w:val="00B2A1" w:themeColor="accent6"/>
          <w:sz w:val="32"/>
          <w:szCs w:val="24"/>
        </w:rPr>
        <w:t xml:space="preserve">The DSR Product </w:t>
      </w:r>
    </w:p>
    <w:p w14:paraId="6C3A11D3" w14:textId="730E2828" w:rsidR="003769DF" w:rsidRPr="002A5DE2" w:rsidRDefault="00AE7BA8" w:rsidP="007504C6">
      <w:pPr>
        <w:numPr>
          <w:ilvl w:val="1"/>
          <w:numId w:val="27"/>
        </w:numPr>
        <w:tabs>
          <w:tab w:val="left" w:pos="709"/>
          <w:tab w:val="left" w:pos="993"/>
        </w:tabs>
        <w:spacing w:after="200" w:line="360" w:lineRule="auto"/>
        <w:contextualSpacing/>
        <w:jc w:val="both"/>
        <w:rPr>
          <w:rFonts w:eastAsia="Calibri"/>
        </w:rPr>
      </w:pPr>
      <w:r>
        <w:rPr>
          <w:rFonts w:eastAsia="Calibri"/>
        </w:rPr>
        <w:t>Where DSR is offered by a Shipper, t</w:t>
      </w:r>
      <w:r w:rsidR="003769DF" w:rsidRPr="002A5DE2">
        <w:rPr>
          <w:rFonts w:eastAsia="Calibri"/>
        </w:rPr>
        <w:t>he DSR Product provides 2 items:</w:t>
      </w:r>
    </w:p>
    <w:p w14:paraId="0ACAB2D5" w14:textId="77777777" w:rsidR="003769DF" w:rsidRPr="006F1416" w:rsidRDefault="003769DF" w:rsidP="006F1416">
      <w:pPr>
        <w:pStyle w:val="ListParagraph"/>
        <w:numPr>
          <w:ilvl w:val="3"/>
          <w:numId w:val="27"/>
        </w:numPr>
        <w:tabs>
          <w:tab w:val="left" w:pos="993"/>
          <w:tab w:val="left" w:pos="1134"/>
        </w:tabs>
        <w:spacing w:after="200" w:line="360" w:lineRule="auto"/>
        <w:contextualSpacing/>
        <w:jc w:val="both"/>
        <w:rPr>
          <w:rFonts w:asciiTheme="minorHAnsi" w:eastAsia="Calibri" w:hAnsiTheme="minorHAnsi" w:cstheme="minorBidi"/>
          <w:color w:val="333333" w:themeColor="text2"/>
          <w:sz w:val="24"/>
        </w:rPr>
      </w:pPr>
      <w:r w:rsidRPr="006F1416">
        <w:rPr>
          <w:rFonts w:asciiTheme="minorHAnsi" w:eastAsia="Calibri" w:hAnsiTheme="minorHAnsi" w:cstheme="minorBidi"/>
          <w:color w:val="333333" w:themeColor="text2"/>
          <w:sz w:val="24"/>
        </w:rPr>
        <w:t xml:space="preserve">A specified energy quantity of DSR to be provided by the Consumer; and </w:t>
      </w:r>
    </w:p>
    <w:p w14:paraId="1D3B4D81" w14:textId="77777777" w:rsidR="003769DF" w:rsidRPr="006F1416" w:rsidRDefault="003769DF" w:rsidP="006F1416">
      <w:pPr>
        <w:pStyle w:val="ListParagraph"/>
        <w:numPr>
          <w:ilvl w:val="3"/>
          <w:numId w:val="27"/>
        </w:numPr>
        <w:tabs>
          <w:tab w:val="left" w:pos="851"/>
          <w:tab w:val="left" w:pos="1134"/>
        </w:tabs>
        <w:spacing w:after="200" w:line="360" w:lineRule="auto"/>
        <w:contextualSpacing/>
        <w:jc w:val="both"/>
        <w:rPr>
          <w:rFonts w:asciiTheme="minorHAnsi" w:eastAsia="Calibri" w:hAnsiTheme="minorHAnsi" w:cstheme="minorBidi"/>
          <w:color w:val="333333" w:themeColor="text2"/>
          <w:sz w:val="24"/>
        </w:rPr>
      </w:pPr>
      <w:r w:rsidRPr="006F1416">
        <w:rPr>
          <w:rFonts w:asciiTheme="minorHAnsi" w:eastAsia="Calibri" w:hAnsiTheme="minorHAnsi" w:cstheme="minorBidi"/>
          <w:color w:val="333333" w:themeColor="text2"/>
          <w:sz w:val="24"/>
        </w:rPr>
        <w:t>A gas trade for the equivalent DSR energy quantity provided by the Shipper.</w:t>
      </w:r>
    </w:p>
    <w:p w14:paraId="07190337" w14:textId="77777777" w:rsidR="003769DF" w:rsidRPr="002A5DE2" w:rsidRDefault="003769DF" w:rsidP="003769DF">
      <w:pPr>
        <w:tabs>
          <w:tab w:val="left" w:pos="709"/>
          <w:tab w:val="left" w:pos="993"/>
        </w:tabs>
        <w:spacing w:after="200" w:line="360" w:lineRule="auto"/>
        <w:contextualSpacing/>
        <w:jc w:val="both"/>
        <w:rPr>
          <w:rFonts w:eastAsia="Calibri"/>
        </w:rPr>
      </w:pPr>
    </w:p>
    <w:p w14:paraId="659D150B" w14:textId="77777777" w:rsidR="003769DF" w:rsidRPr="002A5DE2" w:rsidRDefault="003769DF" w:rsidP="007504C6">
      <w:pPr>
        <w:numPr>
          <w:ilvl w:val="1"/>
          <w:numId w:val="27"/>
        </w:numPr>
        <w:tabs>
          <w:tab w:val="left" w:pos="709"/>
          <w:tab w:val="left" w:pos="993"/>
        </w:tabs>
        <w:spacing w:after="200" w:line="360" w:lineRule="auto"/>
        <w:contextualSpacing/>
        <w:jc w:val="both"/>
        <w:rPr>
          <w:rFonts w:eastAsia="Calibri"/>
        </w:rPr>
      </w:pPr>
      <w:r w:rsidRPr="002A5DE2">
        <w:rPr>
          <w:rFonts w:eastAsia="Calibri"/>
        </w:rPr>
        <w:t xml:space="preserve">Features of the DSR Product: </w:t>
      </w:r>
    </w:p>
    <w:p w14:paraId="563D2C73" w14:textId="0F08D309" w:rsidR="003769DF" w:rsidRPr="006F1416" w:rsidRDefault="00527825" w:rsidP="006F1416">
      <w:pPr>
        <w:pStyle w:val="ListParagraph"/>
        <w:numPr>
          <w:ilvl w:val="2"/>
          <w:numId w:val="27"/>
        </w:numPr>
        <w:tabs>
          <w:tab w:val="left" w:pos="709"/>
          <w:tab w:val="left" w:pos="993"/>
        </w:tabs>
        <w:spacing w:after="200" w:line="360" w:lineRule="auto"/>
        <w:contextualSpacing/>
        <w:jc w:val="both"/>
        <w:rPr>
          <w:rFonts w:asciiTheme="minorHAnsi" w:eastAsia="Calibri" w:hAnsiTheme="minorHAnsi" w:cstheme="minorBidi"/>
          <w:color w:val="333333" w:themeColor="text2"/>
          <w:sz w:val="24"/>
        </w:rPr>
      </w:pPr>
      <w:r>
        <w:rPr>
          <w:rFonts w:asciiTheme="minorHAnsi" w:eastAsia="Calibri" w:hAnsiTheme="minorHAnsi" w:cstheme="minorBidi"/>
          <w:color w:val="333333" w:themeColor="text2"/>
          <w:sz w:val="24"/>
        </w:rPr>
        <w:t>Where t</w:t>
      </w:r>
      <w:r w:rsidR="003769DF" w:rsidRPr="006F1416">
        <w:rPr>
          <w:rFonts w:asciiTheme="minorHAnsi" w:eastAsia="Calibri" w:hAnsiTheme="minorHAnsi" w:cstheme="minorBidi"/>
          <w:color w:val="333333" w:themeColor="text2"/>
          <w:sz w:val="24"/>
        </w:rPr>
        <w:t xml:space="preserve">he DSR Product </w:t>
      </w:r>
      <w:r>
        <w:rPr>
          <w:rFonts w:asciiTheme="minorHAnsi" w:eastAsia="Calibri" w:hAnsiTheme="minorHAnsi" w:cstheme="minorBidi"/>
          <w:color w:val="333333" w:themeColor="text2"/>
          <w:sz w:val="24"/>
        </w:rPr>
        <w:t xml:space="preserve">is provided by a Shipper, it must be </w:t>
      </w:r>
      <w:r w:rsidR="003769DF" w:rsidRPr="006F1416">
        <w:rPr>
          <w:rFonts w:asciiTheme="minorHAnsi" w:eastAsia="Calibri" w:hAnsiTheme="minorHAnsi" w:cstheme="minorBidi"/>
          <w:color w:val="333333" w:themeColor="text2"/>
          <w:sz w:val="24"/>
        </w:rPr>
        <w:t>associated with a specific DMC</w:t>
      </w:r>
      <w:r w:rsidR="00E74932">
        <w:rPr>
          <w:rFonts w:asciiTheme="minorHAnsi" w:eastAsia="Calibri" w:hAnsiTheme="minorHAnsi" w:cstheme="minorBidi"/>
          <w:color w:val="333333" w:themeColor="text2"/>
          <w:sz w:val="24"/>
        </w:rPr>
        <w:t xml:space="preserve"> or DMA Daily Metered Supply Point</w:t>
      </w:r>
      <w:r w:rsidR="003769DF" w:rsidRPr="006F1416">
        <w:rPr>
          <w:rFonts w:asciiTheme="minorHAnsi" w:eastAsia="Calibri" w:hAnsiTheme="minorHAnsi" w:cstheme="minorBidi"/>
          <w:color w:val="333333" w:themeColor="text2"/>
          <w:sz w:val="24"/>
        </w:rPr>
        <w:t xml:space="preserve">. </w:t>
      </w:r>
    </w:p>
    <w:p w14:paraId="03DF0F5F" w14:textId="6094BD56" w:rsidR="003769DF" w:rsidRDefault="003769DF" w:rsidP="007504C6">
      <w:pPr>
        <w:numPr>
          <w:ilvl w:val="2"/>
          <w:numId w:val="27"/>
        </w:numPr>
        <w:tabs>
          <w:tab w:val="left" w:pos="709"/>
          <w:tab w:val="left" w:pos="993"/>
        </w:tabs>
        <w:spacing w:after="200" w:line="360" w:lineRule="auto"/>
        <w:contextualSpacing/>
        <w:jc w:val="both"/>
        <w:rPr>
          <w:rFonts w:eastAsia="Calibri"/>
        </w:rPr>
      </w:pPr>
      <w:r>
        <w:rPr>
          <w:rFonts w:eastAsia="Calibri"/>
        </w:rPr>
        <w:t>Subject to section 3.4, t</w:t>
      </w:r>
      <w:r w:rsidRPr="002A5DE2">
        <w:rPr>
          <w:rFonts w:eastAsia="Calibri"/>
        </w:rPr>
        <w:t xml:space="preserve">he Product must be submitted onto the OCM </w:t>
      </w:r>
      <w:r>
        <w:rPr>
          <w:rFonts w:eastAsia="Calibri"/>
        </w:rPr>
        <w:t>Platform</w:t>
      </w:r>
      <w:r w:rsidRPr="002A5DE2">
        <w:rPr>
          <w:rFonts w:eastAsia="Calibri"/>
        </w:rPr>
        <w:t xml:space="preserve">– </w:t>
      </w:r>
      <w:r w:rsidR="00E80329">
        <w:rPr>
          <w:rFonts w:eastAsia="Calibri"/>
        </w:rPr>
        <w:t xml:space="preserve">DSR </w:t>
      </w:r>
      <w:r w:rsidRPr="002A5DE2">
        <w:rPr>
          <w:rFonts w:eastAsia="Calibri"/>
        </w:rPr>
        <w:t xml:space="preserve">Locational </w:t>
      </w:r>
      <w:r>
        <w:rPr>
          <w:rFonts w:eastAsia="Calibri"/>
        </w:rPr>
        <w:t>market</w:t>
      </w:r>
      <w:r w:rsidRPr="002A5DE2">
        <w:rPr>
          <w:rFonts w:eastAsia="Calibri"/>
        </w:rPr>
        <w:t xml:space="preserve"> by </w:t>
      </w:r>
      <w:r w:rsidR="00F2687E">
        <w:rPr>
          <w:rFonts w:eastAsia="Calibri"/>
        </w:rPr>
        <w:t>the</w:t>
      </w:r>
      <w:r w:rsidRPr="002A5DE2">
        <w:rPr>
          <w:rFonts w:eastAsia="Calibri"/>
        </w:rPr>
        <w:t xml:space="preserve"> Registered User at the relevant DMC</w:t>
      </w:r>
      <w:r w:rsidR="00F2687E">
        <w:rPr>
          <w:rFonts w:eastAsia="Calibri"/>
        </w:rPr>
        <w:t xml:space="preserve"> / DMA</w:t>
      </w:r>
      <w:r w:rsidRPr="002A5DE2">
        <w:rPr>
          <w:rFonts w:eastAsia="Calibri"/>
        </w:rPr>
        <w:t>.</w:t>
      </w:r>
    </w:p>
    <w:p w14:paraId="2DA1A40D" w14:textId="77777777" w:rsidR="00F2687E" w:rsidRPr="002A5DE2" w:rsidRDefault="00F2687E" w:rsidP="00923987">
      <w:pPr>
        <w:tabs>
          <w:tab w:val="left" w:pos="709"/>
          <w:tab w:val="left" w:pos="993"/>
        </w:tabs>
        <w:spacing w:after="200" w:line="360" w:lineRule="auto"/>
        <w:ind w:left="1080"/>
        <w:contextualSpacing/>
        <w:jc w:val="both"/>
        <w:rPr>
          <w:rFonts w:eastAsia="Calibri"/>
        </w:rPr>
      </w:pPr>
    </w:p>
    <w:p w14:paraId="1F5D6FF4" w14:textId="77777777" w:rsidR="003769DF" w:rsidRPr="002A5DE2" w:rsidRDefault="003769DF" w:rsidP="007504C6">
      <w:pPr>
        <w:numPr>
          <w:ilvl w:val="2"/>
          <w:numId w:val="27"/>
        </w:numPr>
        <w:tabs>
          <w:tab w:val="left" w:pos="709"/>
          <w:tab w:val="left" w:pos="993"/>
        </w:tabs>
        <w:spacing w:after="200" w:line="360" w:lineRule="auto"/>
        <w:contextualSpacing/>
        <w:jc w:val="both"/>
        <w:rPr>
          <w:rFonts w:eastAsia="Calibri"/>
        </w:rPr>
      </w:pPr>
      <w:r w:rsidRPr="002A5DE2">
        <w:rPr>
          <w:rFonts w:eastAsia="Calibri"/>
        </w:rPr>
        <w:t>The Product may be offered as;</w:t>
      </w:r>
    </w:p>
    <w:p w14:paraId="5E9C9F35" w14:textId="77777777" w:rsidR="003769DF" w:rsidRPr="002A5DE2" w:rsidRDefault="003769DF" w:rsidP="007504C6">
      <w:pPr>
        <w:numPr>
          <w:ilvl w:val="3"/>
          <w:numId w:val="27"/>
        </w:numPr>
        <w:tabs>
          <w:tab w:val="left" w:pos="1418"/>
        </w:tabs>
        <w:spacing w:after="200" w:line="360" w:lineRule="auto"/>
        <w:ind w:left="1418" w:hanging="284"/>
        <w:contextualSpacing/>
        <w:jc w:val="both"/>
        <w:rPr>
          <w:rFonts w:eastAsia="Calibri"/>
        </w:rPr>
      </w:pPr>
      <w:r w:rsidRPr="002A5DE2">
        <w:rPr>
          <w:rFonts w:eastAsia="Calibri"/>
        </w:rPr>
        <w:t xml:space="preserve"> a </w:t>
      </w:r>
      <w:r>
        <w:rPr>
          <w:rFonts w:eastAsia="Calibri"/>
        </w:rPr>
        <w:t>d</w:t>
      </w:r>
      <w:r w:rsidRPr="002A5DE2">
        <w:rPr>
          <w:rFonts w:eastAsia="Calibri"/>
        </w:rPr>
        <w:t>aily</w:t>
      </w:r>
      <w:r>
        <w:rPr>
          <w:rFonts w:eastAsia="Calibri"/>
        </w:rPr>
        <w:t xml:space="preserve"> product and accepted for each D</w:t>
      </w:r>
      <w:r w:rsidRPr="002A5DE2">
        <w:rPr>
          <w:rFonts w:eastAsia="Calibri"/>
        </w:rPr>
        <w:t xml:space="preserve">ay exclusively in accordance with UNC </w:t>
      </w:r>
      <w:r>
        <w:rPr>
          <w:rFonts w:eastAsia="Calibri"/>
        </w:rPr>
        <w:t xml:space="preserve">TPD </w:t>
      </w:r>
      <w:r w:rsidRPr="002A5DE2">
        <w:rPr>
          <w:rFonts w:eastAsia="Calibri"/>
        </w:rPr>
        <w:t>Section D2.2.1 (d) a ‘Locational Market Transaction’</w:t>
      </w:r>
      <w:r>
        <w:rPr>
          <w:rFonts w:eastAsia="Calibri"/>
        </w:rPr>
        <w:t xml:space="preserve"> (and all DSR Market Offers submitted pursuant to a DSR Option shall be made on this basis)</w:t>
      </w:r>
      <w:r w:rsidRPr="002A5DE2">
        <w:rPr>
          <w:rFonts w:eastAsia="Calibri"/>
        </w:rPr>
        <w:t>; or</w:t>
      </w:r>
    </w:p>
    <w:p w14:paraId="39949D9B" w14:textId="77777777" w:rsidR="003769DF" w:rsidRPr="002A5DE2" w:rsidRDefault="003769DF" w:rsidP="007504C6">
      <w:pPr>
        <w:numPr>
          <w:ilvl w:val="3"/>
          <w:numId w:val="27"/>
        </w:numPr>
        <w:tabs>
          <w:tab w:val="left" w:pos="1418"/>
        </w:tabs>
        <w:spacing w:after="200" w:line="360" w:lineRule="auto"/>
        <w:ind w:left="1418" w:hanging="284"/>
        <w:contextualSpacing/>
        <w:jc w:val="both"/>
        <w:rPr>
          <w:rFonts w:eastAsia="Calibri"/>
        </w:rPr>
      </w:pPr>
      <w:r w:rsidRPr="002A5DE2">
        <w:rPr>
          <w:rFonts w:eastAsia="Calibri"/>
        </w:rPr>
        <w:t xml:space="preserve"> a Multiday product undertaken in accordance with the UNC Section D4 – Multi-Day Balancing Actions;</w:t>
      </w:r>
    </w:p>
    <w:p w14:paraId="156F05A0" w14:textId="45306781" w:rsidR="003769DF" w:rsidRPr="002A5DE2" w:rsidRDefault="003769DF" w:rsidP="007504C6">
      <w:pPr>
        <w:numPr>
          <w:ilvl w:val="2"/>
          <w:numId w:val="27"/>
        </w:numPr>
        <w:tabs>
          <w:tab w:val="left" w:pos="709"/>
          <w:tab w:val="left" w:pos="993"/>
        </w:tabs>
        <w:spacing w:after="200" w:line="360" w:lineRule="auto"/>
        <w:contextualSpacing/>
        <w:jc w:val="both"/>
        <w:rPr>
          <w:rFonts w:eastAsia="Calibri"/>
        </w:rPr>
      </w:pPr>
      <w:r>
        <w:rPr>
          <w:rFonts w:eastAsia="Calibri"/>
        </w:rPr>
        <w:lastRenderedPageBreak/>
        <w:t>Subject to section 3.4, t</w:t>
      </w:r>
      <w:r w:rsidRPr="002A5DE2">
        <w:rPr>
          <w:rFonts w:eastAsia="Calibri"/>
        </w:rPr>
        <w:t>he DSR Product must be submitted onto the OCM</w:t>
      </w:r>
      <w:r>
        <w:rPr>
          <w:rFonts w:eastAsia="Calibri"/>
        </w:rPr>
        <w:t xml:space="preserve"> Platform </w:t>
      </w:r>
      <w:r w:rsidR="00E80329">
        <w:rPr>
          <w:rFonts w:eastAsia="Calibri"/>
        </w:rPr>
        <w:t>–</w:t>
      </w:r>
      <w:r w:rsidRPr="002A5DE2">
        <w:rPr>
          <w:rFonts w:eastAsia="Calibri"/>
        </w:rPr>
        <w:t xml:space="preserve"> </w:t>
      </w:r>
      <w:r w:rsidR="00E80329">
        <w:rPr>
          <w:rFonts w:eastAsia="Calibri"/>
        </w:rPr>
        <w:t xml:space="preserve">DSR </w:t>
      </w:r>
      <w:r w:rsidRPr="002A5DE2">
        <w:rPr>
          <w:rFonts w:eastAsia="Calibri"/>
        </w:rPr>
        <w:t xml:space="preserve">Locational </w:t>
      </w:r>
      <w:r>
        <w:rPr>
          <w:rFonts w:eastAsia="Calibri"/>
        </w:rPr>
        <w:t>market</w:t>
      </w:r>
      <w:r w:rsidRPr="002A5DE2">
        <w:rPr>
          <w:rFonts w:eastAsia="Calibri"/>
        </w:rPr>
        <w:t xml:space="preserve"> as a DSR </w:t>
      </w:r>
      <w:r>
        <w:rPr>
          <w:rFonts w:eastAsia="Calibri"/>
        </w:rPr>
        <w:t xml:space="preserve">Market </w:t>
      </w:r>
      <w:r w:rsidRPr="002A5DE2">
        <w:rPr>
          <w:rFonts w:eastAsia="Calibri"/>
        </w:rPr>
        <w:t xml:space="preserve">Offer, prior to the declaration of a Gas </w:t>
      </w:r>
      <w:r>
        <w:rPr>
          <w:rFonts w:eastAsia="Calibri"/>
        </w:rPr>
        <w:t>Deficit Emergency (GDE) Stage 2;</w:t>
      </w:r>
    </w:p>
    <w:p w14:paraId="100C51C4" w14:textId="77777777" w:rsidR="00434811" w:rsidRDefault="00F6161B" w:rsidP="007504C6">
      <w:pPr>
        <w:numPr>
          <w:ilvl w:val="2"/>
          <w:numId w:val="27"/>
        </w:numPr>
        <w:tabs>
          <w:tab w:val="left" w:pos="709"/>
          <w:tab w:val="left" w:pos="993"/>
        </w:tabs>
        <w:spacing w:after="200" w:line="360" w:lineRule="auto"/>
        <w:contextualSpacing/>
        <w:jc w:val="both"/>
        <w:rPr>
          <w:rFonts w:eastAsia="Calibri"/>
        </w:rPr>
      </w:pPr>
      <w:r>
        <w:rPr>
          <w:rFonts w:eastAsia="Calibri"/>
        </w:rPr>
        <w:t>Where not posted pursuant to a DSR Option</w:t>
      </w:r>
      <w:r w:rsidR="00434811">
        <w:rPr>
          <w:rFonts w:eastAsia="Calibri"/>
        </w:rPr>
        <w:t>:</w:t>
      </w:r>
    </w:p>
    <w:p w14:paraId="5F377515" w14:textId="6CFFA2D7" w:rsidR="003769DF" w:rsidRPr="002A5DE2" w:rsidRDefault="00F6161B" w:rsidP="00923987">
      <w:pPr>
        <w:numPr>
          <w:ilvl w:val="3"/>
          <w:numId w:val="27"/>
        </w:numPr>
        <w:tabs>
          <w:tab w:val="left" w:pos="709"/>
          <w:tab w:val="left" w:pos="993"/>
        </w:tabs>
        <w:spacing w:after="200" w:line="360" w:lineRule="auto"/>
        <w:contextualSpacing/>
        <w:jc w:val="both"/>
        <w:rPr>
          <w:rFonts w:eastAsia="Calibri"/>
        </w:rPr>
      </w:pPr>
      <w:r>
        <w:rPr>
          <w:rFonts w:eastAsia="Calibri"/>
        </w:rPr>
        <w:t xml:space="preserve"> t</w:t>
      </w:r>
      <w:r w:rsidR="003769DF" w:rsidRPr="002A5DE2">
        <w:rPr>
          <w:rFonts w:eastAsia="Calibri"/>
        </w:rPr>
        <w:t>he DSR Product may be offered in separate tranches of energy quantity, which may be priced individually;</w:t>
      </w:r>
    </w:p>
    <w:p w14:paraId="6D939C0A" w14:textId="77777777" w:rsidR="003769DF" w:rsidRPr="002A5DE2" w:rsidRDefault="003769DF" w:rsidP="00923987">
      <w:pPr>
        <w:numPr>
          <w:ilvl w:val="3"/>
          <w:numId w:val="27"/>
        </w:numPr>
        <w:tabs>
          <w:tab w:val="left" w:pos="709"/>
          <w:tab w:val="left" w:pos="993"/>
        </w:tabs>
        <w:spacing w:after="200" w:line="360" w:lineRule="auto"/>
        <w:contextualSpacing/>
        <w:jc w:val="both"/>
        <w:rPr>
          <w:rFonts w:eastAsia="Calibri"/>
        </w:rPr>
      </w:pPr>
      <w:r w:rsidRPr="002A5DE2">
        <w:rPr>
          <w:rFonts w:eastAsia="Calibri"/>
        </w:rPr>
        <w:t xml:space="preserve">Each tranche will be </w:t>
      </w:r>
      <w:r>
        <w:rPr>
          <w:rFonts w:eastAsia="Calibri"/>
        </w:rPr>
        <w:t>submitted as a single DSR Market Offer;</w:t>
      </w:r>
    </w:p>
    <w:p w14:paraId="52D61DAC" w14:textId="26171049" w:rsidR="003769DF" w:rsidRPr="002A5DE2" w:rsidRDefault="003769DF" w:rsidP="00923987">
      <w:pPr>
        <w:numPr>
          <w:ilvl w:val="3"/>
          <w:numId w:val="27"/>
        </w:numPr>
        <w:tabs>
          <w:tab w:val="left" w:pos="709"/>
          <w:tab w:val="left" w:pos="993"/>
        </w:tabs>
        <w:spacing w:after="200" w:line="360" w:lineRule="auto"/>
        <w:contextualSpacing/>
        <w:jc w:val="both"/>
        <w:rPr>
          <w:rFonts w:eastAsia="Calibri"/>
        </w:rPr>
      </w:pPr>
      <w:r w:rsidRPr="002A5DE2">
        <w:rPr>
          <w:rFonts w:eastAsia="Calibri"/>
        </w:rPr>
        <w:t xml:space="preserve">There may be more than </w:t>
      </w:r>
      <w:r>
        <w:rPr>
          <w:rFonts w:eastAsia="Calibri"/>
        </w:rPr>
        <w:t>one DSR Market Offer at a specific DMC</w:t>
      </w:r>
      <w:r w:rsidR="0022170A">
        <w:rPr>
          <w:rFonts w:eastAsia="Calibri"/>
        </w:rPr>
        <w:t xml:space="preserve"> or DMA</w:t>
      </w:r>
      <w:r w:rsidR="00BE27E9">
        <w:rPr>
          <w:rFonts w:eastAsia="Calibri"/>
        </w:rPr>
        <w:t>.</w:t>
      </w:r>
    </w:p>
    <w:p w14:paraId="7B3D3B01" w14:textId="77777777" w:rsidR="003769DF" w:rsidRPr="002A5DE2" w:rsidRDefault="003769DF" w:rsidP="007504C6">
      <w:pPr>
        <w:numPr>
          <w:ilvl w:val="2"/>
          <w:numId w:val="27"/>
        </w:numPr>
        <w:tabs>
          <w:tab w:val="left" w:pos="709"/>
          <w:tab w:val="left" w:pos="993"/>
        </w:tabs>
        <w:spacing w:after="200" w:line="360" w:lineRule="auto"/>
        <w:contextualSpacing/>
        <w:jc w:val="both"/>
        <w:rPr>
          <w:rFonts w:eastAsia="Calibri"/>
        </w:rPr>
      </w:pPr>
      <w:r w:rsidRPr="002A5DE2">
        <w:rPr>
          <w:rFonts w:eastAsia="Calibri"/>
        </w:rPr>
        <w:t xml:space="preserve">Each DSR </w:t>
      </w:r>
      <w:r>
        <w:rPr>
          <w:rFonts w:eastAsia="Calibri"/>
        </w:rPr>
        <w:t xml:space="preserve">Market </w:t>
      </w:r>
      <w:r w:rsidRPr="002A5DE2">
        <w:rPr>
          <w:rFonts w:eastAsia="Calibri"/>
        </w:rPr>
        <w:t xml:space="preserve">Offer must be greater than </w:t>
      </w:r>
      <w:r>
        <w:rPr>
          <w:rFonts w:eastAsia="Calibri"/>
        </w:rPr>
        <w:t>or equal to 100,000 kWh;</w:t>
      </w:r>
    </w:p>
    <w:p w14:paraId="165C7C9B" w14:textId="27F1533C" w:rsidR="00CE49E6" w:rsidRDefault="003769DF" w:rsidP="007504C6">
      <w:pPr>
        <w:numPr>
          <w:ilvl w:val="2"/>
          <w:numId w:val="27"/>
        </w:numPr>
        <w:tabs>
          <w:tab w:val="left" w:pos="709"/>
          <w:tab w:val="left" w:pos="993"/>
        </w:tabs>
        <w:spacing w:after="200" w:line="360" w:lineRule="auto"/>
        <w:contextualSpacing/>
        <w:jc w:val="both"/>
        <w:rPr>
          <w:rFonts w:eastAsia="Calibri"/>
        </w:rPr>
      </w:pPr>
      <w:r w:rsidRPr="002A5DE2">
        <w:rPr>
          <w:rFonts w:eastAsia="Calibri"/>
        </w:rPr>
        <w:t xml:space="preserve">Where </w:t>
      </w:r>
      <w:r w:rsidR="000D6DAB">
        <w:rPr>
          <w:rFonts w:eastAsia="Calibri"/>
        </w:rPr>
        <w:t xml:space="preserve">a within-day or D-1 </w:t>
      </w:r>
      <w:r w:rsidRPr="002A5DE2">
        <w:rPr>
          <w:rFonts w:eastAsia="Calibri"/>
        </w:rPr>
        <w:t xml:space="preserve">DSR </w:t>
      </w:r>
      <w:r>
        <w:rPr>
          <w:rFonts w:eastAsia="Calibri"/>
        </w:rPr>
        <w:t xml:space="preserve">Market </w:t>
      </w:r>
      <w:r w:rsidRPr="002A5DE2">
        <w:rPr>
          <w:rFonts w:eastAsia="Calibri"/>
        </w:rPr>
        <w:t>Offer has been submitted onto the OCM</w:t>
      </w:r>
      <w:r>
        <w:rPr>
          <w:rFonts w:eastAsia="Calibri"/>
        </w:rPr>
        <w:t xml:space="preserve"> Platform </w:t>
      </w:r>
      <w:r w:rsidR="000E34F1">
        <w:rPr>
          <w:rFonts w:eastAsia="Calibri"/>
        </w:rPr>
        <w:t>–</w:t>
      </w:r>
      <w:r>
        <w:rPr>
          <w:rFonts w:eastAsia="Calibri"/>
        </w:rPr>
        <w:t xml:space="preserve"> </w:t>
      </w:r>
      <w:r w:rsidR="000E34F1">
        <w:rPr>
          <w:rFonts w:eastAsia="Calibri"/>
        </w:rPr>
        <w:t xml:space="preserve">DSR </w:t>
      </w:r>
      <w:r w:rsidRPr="002A5DE2">
        <w:rPr>
          <w:rFonts w:eastAsia="Calibri"/>
        </w:rPr>
        <w:t>Locational m</w:t>
      </w:r>
      <w:r>
        <w:rPr>
          <w:rFonts w:eastAsia="Calibri"/>
        </w:rPr>
        <w:t>arket</w:t>
      </w:r>
      <w:r w:rsidRPr="002A5DE2">
        <w:rPr>
          <w:rFonts w:eastAsia="Calibri"/>
        </w:rPr>
        <w:t xml:space="preserve"> for a relevant Day</w:t>
      </w:r>
      <w:r>
        <w:rPr>
          <w:rFonts w:eastAsia="Calibri"/>
        </w:rPr>
        <w:t xml:space="preserve"> or as provided in section 3.4</w:t>
      </w:r>
      <w:r w:rsidRPr="002A5DE2">
        <w:rPr>
          <w:rFonts w:eastAsia="Calibri"/>
        </w:rPr>
        <w:t>, and remain</w:t>
      </w:r>
      <w:r>
        <w:rPr>
          <w:rFonts w:eastAsia="Calibri"/>
        </w:rPr>
        <w:t>s</w:t>
      </w:r>
      <w:r w:rsidRPr="002A5DE2">
        <w:rPr>
          <w:rFonts w:eastAsia="Calibri"/>
        </w:rPr>
        <w:t xml:space="preserve"> a valid offer, </w:t>
      </w:r>
      <w:r w:rsidR="00E14864">
        <w:rPr>
          <w:rFonts w:eastAsia="Calibri"/>
        </w:rPr>
        <w:t>National Gas Transmission</w:t>
      </w:r>
      <w:r w:rsidRPr="002A5DE2">
        <w:rPr>
          <w:rFonts w:eastAsia="Calibri"/>
        </w:rPr>
        <w:t xml:space="preserve"> may accept the </w:t>
      </w:r>
      <w:r>
        <w:rPr>
          <w:rFonts w:eastAsia="Calibri"/>
        </w:rPr>
        <w:t>o</w:t>
      </w:r>
      <w:r w:rsidRPr="002A5DE2">
        <w:rPr>
          <w:rFonts w:eastAsia="Calibri"/>
        </w:rPr>
        <w:t xml:space="preserve">ffer, during the </w:t>
      </w:r>
      <w:r w:rsidR="00BE27E9">
        <w:rPr>
          <w:rFonts w:eastAsia="Calibri"/>
        </w:rPr>
        <w:t xml:space="preserve">Voluntary </w:t>
      </w:r>
      <w:r w:rsidRPr="002A5DE2">
        <w:rPr>
          <w:rFonts w:eastAsia="Calibri"/>
        </w:rPr>
        <w:t>DSR Per</w:t>
      </w:r>
      <w:r>
        <w:rPr>
          <w:rFonts w:eastAsia="Calibri"/>
        </w:rPr>
        <w:t>iod.</w:t>
      </w:r>
      <w:r w:rsidR="00594B1D">
        <w:rPr>
          <w:rFonts w:eastAsia="Calibri"/>
        </w:rPr>
        <w:t xml:space="preserve">  </w:t>
      </w:r>
    </w:p>
    <w:p w14:paraId="770D884D" w14:textId="577AA017" w:rsidR="003769DF" w:rsidRPr="002A5DE2" w:rsidRDefault="00594B1D" w:rsidP="007504C6">
      <w:pPr>
        <w:numPr>
          <w:ilvl w:val="2"/>
          <w:numId w:val="27"/>
        </w:numPr>
        <w:tabs>
          <w:tab w:val="left" w:pos="709"/>
          <w:tab w:val="left" w:pos="993"/>
        </w:tabs>
        <w:spacing w:after="200" w:line="360" w:lineRule="auto"/>
        <w:contextualSpacing/>
        <w:jc w:val="both"/>
        <w:rPr>
          <w:rFonts w:eastAsia="Calibri"/>
        </w:rPr>
      </w:pPr>
      <w:r>
        <w:rPr>
          <w:rFonts w:eastAsia="Calibri"/>
        </w:rPr>
        <w:t xml:space="preserve">Where </w:t>
      </w:r>
      <w:r w:rsidR="00AE5FDA">
        <w:rPr>
          <w:rFonts w:eastAsia="Calibri"/>
        </w:rPr>
        <w:t xml:space="preserve">a </w:t>
      </w:r>
      <w:r w:rsidR="00BF30EB">
        <w:rPr>
          <w:rFonts w:eastAsia="Calibri"/>
        </w:rPr>
        <w:t xml:space="preserve">DSR Market Offer </w:t>
      </w:r>
      <w:r w:rsidR="00AE5FDA">
        <w:rPr>
          <w:rFonts w:eastAsia="Calibri"/>
        </w:rPr>
        <w:t xml:space="preserve">is posted on </w:t>
      </w:r>
      <w:r w:rsidR="00BF30EB">
        <w:rPr>
          <w:rFonts w:eastAsia="Calibri"/>
        </w:rPr>
        <w:t xml:space="preserve">the OCM DSR Locational Market on D-1 </w:t>
      </w:r>
      <w:r w:rsidR="00700B9D">
        <w:rPr>
          <w:rFonts w:eastAsia="Calibri"/>
        </w:rPr>
        <w:t xml:space="preserve">following exercise of a D-5 DSR Option, </w:t>
      </w:r>
      <w:r w:rsidR="00BF30EB">
        <w:rPr>
          <w:rFonts w:eastAsia="Calibri"/>
        </w:rPr>
        <w:t xml:space="preserve">National </w:t>
      </w:r>
      <w:r w:rsidR="000B03CB">
        <w:rPr>
          <w:rFonts w:eastAsia="Calibri"/>
        </w:rPr>
        <w:t>Gas</w:t>
      </w:r>
      <w:r w:rsidR="00BF30EB">
        <w:rPr>
          <w:rFonts w:eastAsia="Calibri"/>
        </w:rPr>
        <w:t xml:space="preserve"> Transmission shall accept</w:t>
      </w:r>
      <w:r w:rsidR="00700B9D">
        <w:rPr>
          <w:rFonts w:eastAsia="Calibri"/>
        </w:rPr>
        <w:t xml:space="preserve"> </w:t>
      </w:r>
      <w:r w:rsidR="000B03CB">
        <w:rPr>
          <w:rFonts w:eastAsia="Calibri"/>
        </w:rPr>
        <w:t>such offer on D-1.</w:t>
      </w:r>
    </w:p>
    <w:p w14:paraId="5D32E463" w14:textId="77777777" w:rsidR="003769DF" w:rsidRPr="002A5DE2" w:rsidRDefault="003769DF" w:rsidP="003769DF">
      <w:pPr>
        <w:tabs>
          <w:tab w:val="left" w:pos="709"/>
          <w:tab w:val="left" w:pos="993"/>
        </w:tabs>
        <w:spacing w:after="200" w:line="360" w:lineRule="auto"/>
        <w:contextualSpacing/>
        <w:jc w:val="both"/>
        <w:rPr>
          <w:rFonts w:eastAsia="Calibri"/>
        </w:rPr>
      </w:pPr>
      <w:r w:rsidRPr="002A5DE2">
        <w:rPr>
          <w:rFonts w:eastAsia="Calibri"/>
        </w:rPr>
        <w:t xml:space="preserve">  </w:t>
      </w:r>
    </w:p>
    <w:p w14:paraId="047091E5" w14:textId="77777777" w:rsidR="003769DF" w:rsidRPr="007504C6" w:rsidRDefault="003769DF" w:rsidP="007504C6">
      <w:pPr>
        <w:numPr>
          <w:ilvl w:val="0"/>
          <w:numId w:val="27"/>
        </w:numPr>
        <w:tabs>
          <w:tab w:val="left" w:pos="709"/>
          <w:tab w:val="left" w:pos="993"/>
        </w:tabs>
        <w:spacing w:after="200" w:line="360" w:lineRule="auto"/>
        <w:contextualSpacing/>
        <w:jc w:val="both"/>
        <w:rPr>
          <w:rFonts w:asciiTheme="majorHAnsi" w:eastAsiaTheme="majorEastAsia" w:hAnsiTheme="majorHAnsi" w:cstheme="majorBidi"/>
          <w:b/>
          <w:color w:val="00B2A1" w:themeColor="accent6"/>
          <w:sz w:val="32"/>
          <w:szCs w:val="24"/>
        </w:rPr>
      </w:pPr>
      <w:r w:rsidRPr="007504C6">
        <w:rPr>
          <w:rFonts w:asciiTheme="majorHAnsi" w:eastAsiaTheme="majorEastAsia" w:hAnsiTheme="majorHAnsi" w:cstheme="majorBidi"/>
          <w:b/>
          <w:color w:val="00B2A1" w:themeColor="accent6"/>
          <w:sz w:val="32"/>
          <w:szCs w:val="24"/>
        </w:rPr>
        <w:t xml:space="preserve">Eligibility </w:t>
      </w:r>
    </w:p>
    <w:p w14:paraId="6D99AF31" w14:textId="1ECEBDCB" w:rsidR="003769DF" w:rsidRPr="002A5DE2" w:rsidRDefault="003769DF" w:rsidP="007504C6">
      <w:pPr>
        <w:numPr>
          <w:ilvl w:val="1"/>
          <w:numId w:val="27"/>
        </w:numPr>
        <w:tabs>
          <w:tab w:val="left" w:pos="709"/>
          <w:tab w:val="left" w:pos="993"/>
        </w:tabs>
        <w:spacing w:after="200" w:line="360" w:lineRule="auto"/>
        <w:contextualSpacing/>
        <w:jc w:val="both"/>
        <w:rPr>
          <w:rFonts w:eastAsia="Calibri"/>
        </w:rPr>
      </w:pPr>
      <w:r w:rsidRPr="002A5DE2">
        <w:rPr>
          <w:rFonts w:eastAsia="Calibri"/>
        </w:rPr>
        <w:t xml:space="preserve">Only </w:t>
      </w:r>
      <w:r>
        <w:rPr>
          <w:rFonts w:eastAsia="Calibri"/>
        </w:rPr>
        <w:t>a</w:t>
      </w:r>
      <w:r w:rsidRPr="002A5DE2">
        <w:rPr>
          <w:rFonts w:eastAsia="Calibri"/>
        </w:rPr>
        <w:t xml:space="preserve"> </w:t>
      </w:r>
      <w:r>
        <w:rPr>
          <w:rFonts w:eastAsia="Calibri"/>
        </w:rPr>
        <w:t>R</w:t>
      </w:r>
      <w:r w:rsidRPr="002A5DE2">
        <w:rPr>
          <w:rFonts w:eastAsia="Calibri"/>
        </w:rPr>
        <w:t xml:space="preserve">egistered User at </w:t>
      </w:r>
      <w:r>
        <w:rPr>
          <w:rFonts w:eastAsia="Calibri"/>
        </w:rPr>
        <w:t xml:space="preserve">the </w:t>
      </w:r>
      <w:r w:rsidRPr="002A5DE2">
        <w:rPr>
          <w:rFonts w:eastAsia="Calibri"/>
        </w:rPr>
        <w:t xml:space="preserve">Supply Points that comply with the eligibility rules specified in this DSR Methodology may enter </w:t>
      </w:r>
      <w:r w:rsidR="00C57532">
        <w:rPr>
          <w:rFonts w:eastAsia="Calibri"/>
        </w:rPr>
        <w:t xml:space="preserve">DSR Market Offers </w:t>
      </w:r>
      <w:r w:rsidRPr="002A5DE2">
        <w:rPr>
          <w:rFonts w:eastAsia="Calibri"/>
        </w:rPr>
        <w:t xml:space="preserve">into the </w:t>
      </w:r>
      <w:r w:rsidR="004320B0">
        <w:rPr>
          <w:rFonts w:eastAsia="Calibri"/>
        </w:rPr>
        <w:t>OCM DSR Locational Market</w:t>
      </w:r>
      <w:r w:rsidRPr="002A5DE2">
        <w:rPr>
          <w:rFonts w:eastAsia="Calibri"/>
        </w:rPr>
        <w:t>. In turn the DSR Methodology must satisfy the criteria and obligations set out in the GT Licence obligation SC</w:t>
      </w:r>
      <w:r>
        <w:rPr>
          <w:rFonts w:eastAsia="Calibri"/>
        </w:rPr>
        <w:t>9.22</w:t>
      </w:r>
      <w:r w:rsidRPr="002A5DE2">
        <w:rPr>
          <w:rFonts w:eastAsia="Calibri"/>
        </w:rPr>
        <w:t>.</w:t>
      </w:r>
    </w:p>
    <w:p w14:paraId="3BE2E310" w14:textId="77777777" w:rsidR="003769DF" w:rsidRPr="002A5DE2" w:rsidRDefault="003769DF" w:rsidP="003769DF">
      <w:pPr>
        <w:tabs>
          <w:tab w:val="left" w:pos="709"/>
          <w:tab w:val="left" w:pos="993"/>
        </w:tabs>
        <w:spacing w:after="200" w:line="360" w:lineRule="auto"/>
        <w:contextualSpacing/>
        <w:jc w:val="both"/>
        <w:rPr>
          <w:rFonts w:eastAsia="Calibri"/>
        </w:rPr>
      </w:pPr>
    </w:p>
    <w:p w14:paraId="7BCECD38" w14:textId="77777777" w:rsidR="00A671F1" w:rsidRDefault="003769DF" w:rsidP="007504C6">
      <w:pPr>
        <w:numPr>
          <w:ilvl w:val="1"/>
          <w:numId w:val="27"/>
        </w:numPr>
        <w:tabs>
          <w:tab w:val="left" w:pos="709"/>
          <w:tab w:val="left" w:pos="993"/>
        </w:tabs>
        <w:spacing w:after="200" w:line="360" w:lineRule="auto"/>
        <w:contextualSpacing/>
        <w:jc w:val="both"/>
        <w:rPr>
          <w:rFonts w:eastAsia="Calibri"/>
        </w:rPr>
      </w:pPr>
      <w:r w:rsidRPr="002A5DE2">
        <w:rPr>
          <w:rFonts w:eastAsia="Calibri"/>
        </w:rPr>
        <w:t>An Eligible Supply Point is</w:t>
      </w:r>
    </w:p>
    <w:p w14:paraId="491E990A" w14:textId="77777777" w:rsidR="00A671F1" w:rsidRDefault="00A671F1" w:rsidP="00923987">
      <w:pPr>
        <w:pStyle w:val="ListParagraph"/>
        <w:rPr>
          <w:rFonts w:eastAsia="Calibri"/>
        </w:rPr>
      </w:pPr>
    </w:p>
    <w:p w14:paraId="3CD928E6" w14:textId="7C53D21C" w:rsidR="00C727DC" w:rsidRDefault="00C727DC" w:rsidP="00A671F1">
      <w:pPr>
        <w:numPr>
          <w:ilvl w:val="2"/>
          <w:numId w:val="27"/>
        </w:numPr>
        <w:tabs>
          <w:tab w:val="left" w:pos="709"/>
          <w:tab w:val="left" w:pos="993"/>
        </w:tabs>
        <w:spacing w:after="200" w:line="360" w:lineRule="auto"/>
        <w:contextualSpacing/>
        <w:jc w:val="both"/>
        <w:rPr>
          <w:rFonts w:eastAsia="Calibri"/>
        </w:rPr>
      </w:pPr>
      <w:r>
        <w:rPr>
          <w:rFonts w:eastAsia="Calibri"/>
        </w:rPr>
        <w:t>Where DSR is offered by a Shipper,</w:t>
      </w:r>
      <w:r w:rsidR="003769DF" w:rsidRPr="002A5DE2">
        <w:rPr>
          <w:rFonts w:eastAsia="Calibri"/>
        </w:rPr>
        <w:t xml:space="preserve"> a ‘DMC’ </w:t>
      </w:r>
      <w:r w:rsidR="00555794">
        <w:rPr>
          <w:rFonts w:eastAsia="Calibri"/>
        </w:rPr>
        <w:t xml:space="preserve">or ‘DMA’ </w:t>
      </w:r>
      <w:r w:rsidR="004B6C72">
        <w:rPr>
          <w:rFonts w:eastAsia="Calibri"/>
        </w:rPr>
        <w:t>Supply Point</w:t>
      </w:r>
      <w:r>
        <w:rPr>
          <w:rFonts w:eastAsia="Calibri"/>
        </w:rPr>
        <w:t>;</w:t>
      </w:r>
    </w:p>
    <w:p w14:paraId="79967EFC" w14:textId="36B0734F" w:rsidR="007E64CA" w:rsidRDefault="00C727DC" w:rsidP="00A671F1">
      <w:pPr>
        <w:numPr>
          <w:ilvl w:val="2"/>
          <w:numId w:val="27"/>
        </w:numPr>
        <w:tabs>
          <w:tab w:val="left" w:pos="709"/>
          <w:tab w:val="left" w:pos="993"/>
        </w:tabs>
        <w:spacing w:after="200" w:line="360" w:lineRule="auto"/>
        <w:contextualSpacing/>
        <w:jc w:val="both"/>
        <w:rPr>
          <w:rFonts w:eastAsia="Calibri"/>
        </w:rPr>
      </w:pPr>
      <w:r>
        <w:rPr>
          <w:rFonts w:eastAsia="Calibri"/>
        </w:rPr>
        <w:t>W</w:t>
      </w:r>
      <w:r w:rsidR="0046726E">
        <w:rPr>
          <w:rFonts w:eastAsia="Calibri"/>
        </w:rPr>
        <w:t>here DSR is provide</w:t>
      </w:r>
      <w:r>
        <w:rPr>
          <w:rFonts w:eastAsia="Calibri"/>
        </w:rPr>
        <w:t>d</w:t>
      </w:r>
      <w:r w:rsidR="0046726E">
        <w:rPr>
          <w:rFonts w:eastAsia="Calibri"/>
        </w:rPr>
        <w:t xml:space="preserve"> directly by a Consumer</w:t>
      </w:r>
      <w:r w:rsidR="007642E5">
        <w:rPr>
          <w:rFonts w:eastAsia="Calibri"/>
        </w:rPr>
        <w:t>,</w:t>
      </w:r>
      <w:r w:rsidR="0046726E">
        <w:rPr>
          <w:rFonts w:eastAsia="Calibri"/>
        </w:rPr>
        <w:t xml:space="preserve"> </w:t>
      </w:r>
      <w:r w:rsidR="00777DD7">
        <w:rPr>
          <w:rFonts w:eastAsia="Calibri"/>
        </w:rPr>
        <w:t xml:space="preserve">a DMC Supply Point </w:t>
      </w:r>
      <w:r w:rsidR="003769DF" w:rsidRPr="002A5DE2">
        <w:rPr>
          <w:rFonts w:eastAsia="Calibri"/>
        </w:rPr>
        <w:t xml:space="preserve">as defined in the UNC </w:t>
      </w:r>
      <w:r w:rsidR="003769DF">
        <w:rPr>
          <w:rFonts w:eastAsia="Calibri"/>
        </w:rPr>
        <w:t xml:space="preserve">TPD </w:t>
      </w:r>
      <w:r w:rsidR="003769DF" w:rsidRPr="002A5DE2">
        <w:rPr>
          <w:rFonts w:eastAsia="Calibri"/>
        </w:rPr>
        <w:t>Section A4.</w:t>
      </w:r>
      <w:r w:rsidR="003769DF">
        <w:rPr>
          <w:rFonts w:eastAsia="Calibri"/>
        </w:rPr>
        <w:t>3</w:t>
      </w:r>
      <w:r w:rsidR="003769DF" w:rsidRPr="002A5DE2">
        <w:rPr>
          <w:rFonts w:eastAsia="Calibri"/>
        </w:rPr>
        <w:t xml:space="preserve">. </w:t>
      </w:r>
    </w:p>
    <w:p w14:paraId="0A2DA4D2" w14:textId="1E96C739" w:rsidR="003769DF" w:rsidRPr="002A5DE2" w:rsidRDefault="003769DF" w:rsidP="00923987">
      <w:pPr>
        <w:numPr>
          <w:ilvl w:val="2"/>
          <w:numId w:val="27"/>
        </w:numPr>
        <w:tabs>
          <w:tab w:val="left" w:pos="709"/>
          <w:tab w:val="left" w:pos="993"/>
        </w:tabs>
        <w:spacing w:after="200" w:line="360" w:lineRule="auto"/>
        <w:contextualSpacing/>
        <w:jc w:val="both"/>
        <w:rPr>
          <w:rFonts w:eastAsia="Calibri"/>
        </w:rPr>
      </w:pPr>
      <w:r w:rsidRPr="002A5DE2">
        <w:rPr>
          <w:rFonts w:eastAsia="Calibri"/>
        </w:rPr>
        <w:t xml:space="preserve">An Eligible </w:t>
      </w:r>
      <w:r w:rsidR="00852D10">
        <w:rPr>
          <w:rFonts w:eastAsia="Calibri"/>
        </w:rPr>
        <w:t>Supply Point</w:t>
      </w:r>
      <w:r w:rsidR="00852D10" w:rsidRPr="002A5DE2">
        <w:rPr>
          <w:rFonts w:eastAsia="Calibri"/>
        </w:rPr>
        <w:t xml:space="preserve"> </w:t>
      </w:r>
      <w:r w:rsidRPr="002A5DE2">
        <w:rPr>
          <w:rFonts w:eastAsia="Calibri"/>
        </w:rPr>
        <w:t>will be</w:t>
      </w:r>
    </w:p>
    <w:p w14:paraId="1418D51F" w14:textId="77777777" w:rsidR="003769DF" w:rsidRPr="002A5DE2" w:rsidRDefault="003769DF" w:rsidP="003769DF">
      <w:pPr>
        <w:tabs>
          <w:tab w:val="left" w:pos="709"/>
          <w:tab w:val="left" w:pos="993"/>
        </w:tabs>
        <w:spacing w:after="200" w:line="360" w:lineRule="auto"/>
        <w:contextualSpacing/>
        <w:jc w:val="both"/>
        <w:rPr>
          <w:rFonts w:eastAsia="Calibri"/>
        </w:rPr>
      </w:pPr>
    </w:p>
    <w:p w14:paraId="0E76B49B" w14:textId="55BA9F01" w:rsidR="003769DF" w:rsidRPr="002A5DE2" w:rsidRDefault="00BA5941" w:rsidP="00923987">
      <w:pPr>
        <w:tabs>
          <w:tab w:val="left" w:pos="1418"/>
        </w:tabs>
        <w:spacing w:after="200" w:line="360" w:lineRule="auto"/>
        <w:ind w:left="1418"/>
        <w:contextualSpacing/>
        <w:jc w:val="both"/>
        <w:rPr>
          <w:rFonts w:eastAsia="Calibri"/>
        </w:rPr>
      </w:pPr>
      <w:r>
        <w:rPr>
          <w:rFonts w:eastAsia="Calibri"/>
        </w:rPr>
        <w:t>a</w:t>
      </w:r>
      <w:r w:rsidR="003769DF" w:rsidRPr="002A5DE2">
        <w:rPr>
          <w:rFonts w:eastAsia="Calibri"/>
        </w:rPr>
        <w:t xml:space="preserve">ble to offer a minimum </w:t>
      </w:r>
      <w:r w:rsidR="00D41930">
        <w:rPr>
          <w:rFonts w:eastAsia="Calibri"/>
        </w:rPr>
        <w:t xml:space="preserve">DSR </w:t>
      </w:r>
      <w:r w:rsidR="003769DF" w:rsidRPr="002A5DE2">
        <w:rPr>
          <w:rFonts w:eastAsia="Calibri"/>
        </w:rPr>
        <w:t>energy quantity of 100,000 kWh</w:t>
      </w:r>
      <w:r w:rsidR="00D41930">
        <w:rPr>
          <w:rFonts w:eastAsia="Calibri"/>
        </w:rPr>
        <w:t>.</w:t>
      </w:r>
      <w:r w:rsidR="003769DF" w:rsidRPr="002A5DE2">
        <w:rPr>
          <w:rFonts w:eastAsia="Calibri"/>
        </w:rPr>
        <w:t>.</w:t>
      </w:r>
    </w:p>
    <w:p w14:paraId="7AFB6437" w14:textId="77777777" w:rsidR="003769DF" w:rsidRPr="002A5DE2" w:rsidRDefault="003769DF" w:rsidP="003769DF">
      <w:pPr>
        <w:tabs>
          <w:tab w:val="left" w:pos="709"/>
          <w:tab w:val="left" w:pos="993"/>
        </w:tabs>
        <w:spacing w:after="200" w:line="360" w:lineRule="auto"/>
        <w:contextualSpacing/>
        <w:jc w:val="both"/>
        <w:rPr>
          <w:rFonts w:eastAsia="Calibri"/>
        </w:rPr>
      </w:pPr>
    </w:p>
    <w:p w14:paraId="19407DE1" w14:textId="4173E1CD" w:rsidR="003769DF" w:rsidRPr="002A5DE2" w:rsidRDefault="003769DF" w:rsidP="007504C6">
      <w:pPr>
        <w:numPr>
          <w:ilvl w:val="1"/>
          <w:numId w:val="27"/>
        </w:numPr>
        <w:tabs>
          <w:tab w:val="left" w:pos="709"/>
          <w:tab w:val="left" w:pos="993"/>
        </w:tabs>
        <w:spacing w:after="200" w:line="360" w:lineRule="auto"/>
        <w:contextualSpacing/>
        <w:jc w:val="both"/>
        <w:rPr>
          <w:rFonts w:eastAsia="Calibri"/>
        </w:rPr>
      </w:pPr>
      <w:r w:rsidRPr="002A5DE2">
        <w:rPr>
          <w:rFonts w:eastAsia="Calibri"/>
        </w:rPr>
        <w:t xml:space="preserve">A Shipper may only submit a </w:t>
      </w:r>
      <w:r>
        <w:rPr>
          <w:rFonts w:eastAsia="Calibri"/>
        </w:rPr>
        <w:t>DSR Market Offer</w:t>
      </w:r>
      <w:r w:rsidRPr="002A5DE2">
        <w:rPr>
          <w:rFonts w:eastAsia="Calibri"/>
        </w:rPr>
        <w:t xml:space="preserve"> onto the OCM</w:t>
      </w:r>
      <w:r>
        <w:rPr>
          <w:rFonts w:eastAsia="Calibri"/>
        </w:rPr>
        <w:t xml:space="preserve"> Platform </w:t>
      </w:r>
      <w:r w:rsidRPr="002A5DE2">
        <w:rPr>
          <w:rFonts w:eastAsia="Calibri"/>
        </w:rPr>
        <w:t xml:space="preserve">– </w:t>
      </w:r>
      <w:r w:rsidR="000E34F1">
        <w:rPr>
          <w:rFonts w:eastAsia="Calibri"/>
        </w:rPr>
        <w:t xml:space="preserve">DSR </w:t>
      </w:r>
      <w:r w:rsidRPr="002A5DE2">
        <w:rPr>
          <w:rFonts w:eastAsia="Calibri"/>
        </w:rPr>
        <w:t>Locational m</w:t>
      </w:r>
      <w:r>
        <w:rPr>
          <w:rFonts w:eastAsia="Calibri"/>
        </w:rPr>
        <w:t>arket or as provided in section 3.4 for a</w:t>
      </w:r>
      <w:r w:rsidRPr="002A5DE2">
        <w:rPr>
          <w:rFonts w:eastAsia="Calibri"/>
        </w:rPr>
        <w:t>n Eligible DMC</w:t>
      </w:r>
      <w:r w:rsidR="00782894">
        <w:rPr>
          <w:rFonts w:eastAsia="Calibri"/>
        </w:rPr>
        <w:t>/DMA</w:t>
      </w:r>
      <w:r w:rsidRPr="002A5DE2">
        <w:rPr>
          <w:rFonts w:eastAsia="Calibri"/>
        </w:rPr>
        <w:t xml:space="preserve"> where:</w:t>
      </w:r>
    </w:p>
    <w:p w14:paraId="5A29E9CB" w14:textId="2EA240BB" w:rsidR="003769DF" w:rsidRPr="002A5DE2" w:rsidRDefault="003769DF" w:rsidP="007504C6">
      <w:pPr>
        <w:numPr>
          <w:ilvl w:val="3"/>
          <w:numId w:val="27"/>
        </w:numPr>
        <w:tabs>
          <w:tab w:val="left" w:pos="851"/>
          <w:tab w:val="left" w:pos="1418"/>
        </w:tabs>
        <w:spacing w:after="200" w:line="360" w:lineRule="auto"/>
        <w:ind w:left="1418" w:hanging="284"/>
        <w:contextualSpacing/>
        <w:jc w:val="both"/>
        <w:rPr>
          <w:rFonts w:eastAsia="Calibri"/>
        </w:rPr>
      </w:pPr>
      <w:r w:rsidRPr="002A5DE2">
        <w:rPr>
          <w:rFonts w:eastAsia="Calibri"/>
        </w:rPr>
        <w:lastRenderedPageBreak/>
        <w:t xml:space="preserve">it is a </w:t>
      </w:r>
      <w:r>
        <w:rPr>
          <w:rFonts w:eastAsia="Calibri"/>
        </w:rPr>
        <w:t>R</w:t>
      </w:r>
      <w:r w:rsidRPr="002A5DE2">
        <w:rPr>
          <w:rFonts w:eastAsia="Calibri"/>
        </w:rPr>
        <w:t>egistered User at the Eligible DMC</w:t>
      </w:r>
      <w:r w:rsidR="00D90B70">
        <w:rPr>
          <w:rFonts w:eastAsia="Calibri"/>
        </w:rPr>
        <w:t>/DMA</w:t>
      </w:r>
      <w:r w:rsidRPr="002A5DE2">
        <w:rPr>
          <w:rFonts w:eastAsia="Calibri"/>
        </w:rPr>
        <w:t xml:space="preserve">; and </w:t>
      </w:r>
    </w:p>
    <w:p w14:paraId="14FAEE69" w14:textId="6690F98F" w:rsidR="003769DF" w:rsidRPr="002A5DE2" w:rsidRDefault="003769DF" w:rsidP="007504C6">
      <w:pPr>
        <w:numPr>
          <w:ilvl w:val="3"/>
          <w:numId w:val="27"/>
        </w:numPr>
        <w:tabs>
          <w:tab w:val="left" w:pos="851"/>
          <w:tab w:val="left" w:pos="1418"/>
        </w:tabs>
        <w:spacing w:after="200" w:line="360" w:lineRule="auto"/>
        <w:ind w:left="1418" w:hanging="284"/>
        <w:contextualSpacing/>
        <w:jc w:val="both"/>
        <w:rPr>
          <w:rFonts w:eastAsia="Calibri"/>
          <w:b/>
        </w:rPr>
      </w:pPr>
      <w:r w:rsidRPr="006F1416">
        <w:rPr>
          <w:rFonts w:eastAsia="Calibri"/>
        </w:rPr>
        <w:t>it has entered into a DSR Service Contract, with the relevant Consumer</w:t>
      </w:r>
      <w:r w:rsidR="002C3197">
        <w:rPr>
          <w:rFonts w:eastAsia="Calibri"/>
        </w:rPr>
        <w:t>.</w:t>
      </w:r>
    </w:p>
    <w:p w14:paraId="7998E791" w14:textId="77777777" w:rsidR="003769DF" w:rsidRDefault="003769DF" w:rsidP="003769DF">
      <w:pPr>
        <w:tabs>
          <w:tab w:val="left" w:pos="709"/>
          <w:tab w:val="left" w:pos="993"/>
        </w:tabs>
        <w:spacing w:after="200" w:line="360" w:lineRule="auto"/>
        <w:contextualSpacing/>
        <w:jc w:val="both"/>
        <w:rPr>
          <w:rFonts w:eastAsia="Calibri"/>
          <w:b/>
        </w:rPr>
      </w:pPr>
      <w:r w:rsidRPr="002A5DE2">
        <w:rPr>
          <w:rFonts w:eastAsia="Calibri"/>
          <w:b/>
        </w:rPr>
        <w:t xml:space="preserve"> </w:t>
      </w:r>
    </w:p>
    <w:p w14:paraId="79F89311" w14:textId="77777777" w:rsidR="003769DF" w:rsidRPr="002A5DE2" w:rsidRDefault="003769DF" w:rsidP="003769DF">
      <w:pPr>
        <w:tabs>
          <w:tab w:val="left" w:pos="709"/>
          <w:tab w:val="left" w:pos="993"/>
        </w:tabs>
        <w:spacing w:after="200" w:line="360" w:lineRule="auto"/>
        <w:contextualSpacing/>
        <w:jc w:val="both"/>
        <w:rPr>
          <w:rFonts w:eastAsia="Calibri"/>
          <w:b/>
        </w:rPr>
      </w:pPr>
    </w:p>
    <w:p w14:paraId="502EFADF" w14:textId="77777777" w:rsidR="003769DF" w:rsidRPr="007504C6" w:rsidRDefault="003769DF" w:rsidP="007504C6">
      <w:pPr>
        <w:numPr>
          <w:ilvl w:val="0"/>
          <w:numId w:val="27"/>
        </w:numPr>
        <w:tabs>
          <w:tab w:val="left" w:pos="709"/>
          <w:tab w:val="left" w:pos="993"/>
        </w:tabs>
        <w:spacing w:after="200" w:line="360" w:lineRule="auto"/>
        <w:contextualSpacing/>
        <w:jc w:val="both"/>
        <w:rPr>
          <w:rFonts w:asciiTheme="majorHAnsi" w:eastAsiaTheme="majorEastAsia" w:hAnsiTheme="majorHAnsi" w:cstheme="majorBidi"/>
          <w:b/>
          <w:color w:val="00B2A1" w:themeColor="accent6"/>
          <w:sz w:val="32"/>
          <w:szCs w:val="24"/>
        </w:rPr>
      </w:pPr>
      <w:r w:rsidRPr="007504C6">
        <w:rPr>
          <w:rFonts w:asciiTheme="majorHAnsi" w:eastAsiaTheme="majorEastAsia" w:hAnsiTheme="majorHAnsi" w:cstheme="majorBidi"/>
          <w:b/>
          <w:color w:val="00B2A1" w:themeColor="accent6"/>
          <w:sz w:val="32"/>
          <w:szCs w:val="24"/>
        </w:rPr>
        <w:t xml:space="preserve">DSR Participants </w:t>
      </w:r>
    </w:p>
    <w:p w14:paraId="355B150E" w14:textId="52CF2E10" w:rsidR="003769DF" w:rsidRPr="002A5DE2" w:rsidRDefault="003769DF" w:rsidP="007504C6">
      <w:pPr>
        <w:numPr>
          <w:ilvl w:val="1"/>
          <w:numId w:val="27"/>
        </w:numPr>
        <w:tabs>
          <w:tab w:val="left" w:pos="709"/>
          <w:tab w:val="left" w:pos="993"/>
        </w:tabs>
        <w:spacing w:after="200" w:line="360" w:lineRule="auto"/>
        <w:contextualSpacing/>
        <w:jc w:val="both"/>
        <w:rPr>
          <w:rFonts w:eastAsia="Calibri"/>
        </w:rPr>
      </w:pPr>
      <w:r>
        <w:rPr>
          <w:rFonts w:eastAsia="Calibri"/>
        </w:rPr>
        <w:t xml:space="preserve">There </w:t>
      </w:r>
      <w:r w:rsidR="00990770">
        <w:rPr>
          <w:rFonts w:eastAsia="Calibri"/>
        </w:rPr>
        <w:t xml:space="preserve">may be up to </w:t>
      </w:r>
      <w:r>
        <w:rPr>
          <w:rFonts w:eastAsia="Calibri"/>
        </w:rPr>
        <w:t xml:space="preserve">five </w:t>
      </w:r>
      <w:r w:rsidRPr="002A5DE2">
        <w:rPr>
          <w:rFonts w:eastAsia="Calibri"/>
        </w:rPr>
        <w:t xml:space="preserve">parties participating in the DSR arrangement. </w:t>
      </w:r>
    </w:p>
    <w:p w14:paraId="02437DFA" w14:textId="62DC4F32" w:rsidR="003769DF" w:rsidRPr="002A5DE2" w:rsidRDefault="003769DF" w:rsidP="007504C6">
      <w:pPr>
        <w:numPr>
          <w:ilvl w:val="2"/>
          <w:numId w:val="27"/>
        </w:numPr>
        <w:tabs>
          <w:tab w:val="left" w:pos="709"/>
          <w:tab w:val="left" w:pos="993"/>
        </w:tabs>
        <w:spacing w:after="200" w:line="360" w:lineRule="auto"/>
        <w:contextualSpacing/>
        <w:jc w:val="both"/>
        <w:rPr>
          <w:rFonts w:eastAsia="Calibri"/>
        </w:rPr>
      </w:pPr>
      <w:r>
        <w:rPr>
          <w:rFonts w:eastAsia="Calibri"/>
        </w:rPr>
        <w:t xml:space="preserve">Consumer at the </w:t>
      </w:r>
      <w:r w:rsidRPr="002A5DE2">
        <w:rPr>
          <w:rFonts w:eastAsia="Calibri"/>
        </w:rPr>
        <w:t>Eligible DMC</w:t>
      </w:r>
      <w:r w:rsidR="00D90B70">
        <w:rPr>
          <w:rFonts w:eastAsia="Calibri"/>
        </w:rPr>
        <w:t>/DMA</w:t>
      </w:r>
      <w:r w:rsidRPr="002A5DE2">
        <w:rPr>
          <w:rFonts w:eastAsia="Calibri"/>
        </w:rPr>
        <w:t>;</w:t>
      </w:r>
    </w:p>
    <w:p w14:paraId="492C3442" w14:textId="71270216" w:rsidR="00436B8E" w:rsidRDefault="003769DF" w:rsidP="007504C6">
      <w:pPr>
        <w:numPr>
          <w:ilvl w:val="2"/>
          <w:numId w:val="27"/>
        </w:numPr>
        <w:tabs>
          <w:tab w:val="left" w:pos="709"/>
          <w:tab w:val="left" w:pos="993"/>
        </w:tabs>
        <w:spacing w:after="200" w:line="360" w:lineRule="auto"/>
        <w:contextualSpacing/>
        <w:jc w:val="both"/>
        <w:rPr>
          <w:rFonts w:eastAsia="Calibri"/>
        </w:rPr>
      </w:pPr>
      <w:r w:rsidRPr="002A5DE2">
        <w:rPr>
          <w:rFonts w:eastAsia="Calibri"/>
        </w:rPr>
        <w:t xml:space="preserve">Shipper </w:t>
      </w:r>
    </w:p>
    <w:p w14:paraId="724482A9" w14:textId="3653D557" w:rsidR="003769DF" w:rsidRPr="002A5DE2" w:rsidRDefault="003769DF" w:rsidP="007504C6">
      <w:pPr>
        <w:numPr>
          <w:ilvl w:val="2"/>
          <w:numId w:val="27"/>
        </w:numPr>
        <w:tabs>
          <w:tab w:val="left" w:pos="709"/>
          <w:tab w:val="left" w:pos="993"/>
        </w:tabs>
        <w:spacing w:after="200" w:line="360" w:lineRule="auto"/>
        <w:contextualSpacing/>
        <w:jc w:val="both"/>
        <w:rPr>
          <w:rFonts w:eastAsia="Calibri"/>
        </w:rPr>
      </w:pPr>
      <w:r w:rsidRPr="002A5DE2">
        <w:rPr>
          <w:rFonts w:eastAsia="Calibri"/>
        </w:rPr>
        <w:t>Supplier;</w:t>
      </w:r>
    </w:p>
    <w:p w14:paraId="495578FE" w14:textId="77777777" w:rsidR="003769DF" w:rsidRPr="002A5DE2" w:rsidRDefault="003769DF" w:rsidP="007504C6">
      <w:pPr>
        <w:numPr>
          <w:ilvl w:val="2"/>
          <w:numId w:val="27"/>
        </w:numPr>
        <w:tabs>
          <w:tab w:val="left" w:pos="709"/>
          <w:tab w:val="left" w:pos="993"/>
        </w:tabs>
        <w:spacing w:after="200" w:line="360" w:lineRule="auto"/>
        <w:contextualSpacing/>
        <w:jc w:val="both"/>
        <w:rPr>
          <w:rFonts w:eastAsia="Calibri"/>
        </w:rPr>
      </w:pPr>
      <w:r w:rsidRPr="002A5DE2">
        <w:rPr>
          <w:rFonts w:eastAsia="Calibri"/>
        </w:rPr>
        <w:t>OCM Market Operator; and</w:t>
      </w:r>
    </w:p>
    <w:p w14:paraId="6F0F92E5" w14:textId="008803E0" w:rsidR="003769DF" w:rsidRDefault="00E14864" w:rsidP="003769DF">
      <w:pPr>
        <w:numPr>
          <w:ilvl w:val="2"/>
          <w:numId w:val="27"/>
        </w:numPr>
        <w:tabs>
          <w:tab w:val="left" w:pos="709"/>
          <w:tab w:val="left" w:pos="993"/>
        </w:tabs>
        <w:spacing w:after="200" w:line="360" w:lineRule="auto"/>
        <w:contextualSpacing/>
        <w:jc w:val="both"/>
        <w:rPr>
          <w:rFonts w:eastAsia="Calibri"/>
        </w:rPr>
      </w:pPr>
      <w:r>
        <w:rPr>
          <w:rFonts w:eastAsia="Calibri"/>
        </w:rPr>
        <w:t>National Gas Transmission</w:t>
      </w:r>
      <w:r w:rsidR="006F1416">
        <w:rPr>
          <w:rFonts w:eastAsia="Calibri"/>
        </w:rPr>
        <w:t>.</w:t>
      </w:r>
    </w:p>
    <w:p w14:paraId="4383473D" w14:textId="77777777" w:rsidR="006F1416" w:rsidRPr="006F1416" w:rsidRDefault="006F1416" w:rsidP="006F1416">
      <w:pPr>
        <w:tabs>
          <w:tab w:val="left" w:pos="709"/>
          <w:tab w:val="left" w:pos="993"/>
        </w:tabs>
        <w:spacing w:after="200" w:line="360" w:lineRule="auto"/>
        <w:ind w:left="1080"/>
        <w:contextualSpacing/>
        <w:jc w:val="both"/>
        <w:rPr>
          <w:rFonts w:eastAsia="Calibri"/>
        </w:rPr>
      </w:pPr>
    </w:p>
    <w:p w14:paraId="1E50C64E" w14:textId="77777777" w:rsidR="003769DF" w:rsidRPr="002A5DE2" w:rsidRDefault="003769DF" w:rsidP="007504C6">
      <w:pPr>
        <w:numPr>
          <w:ilvl w:val="1"/>
          <w:numId w:val="27"/>
        </w:numPr>
        <w:spacing w:after="200" w:line="360" w:lineRule="auto"/>
        <w:contextualSpacing/>
        <w:jc w:val="both"/>
        <w:rPr>
          <w:rFonts w:eastAsia="Calibri"/>
          <w:b/>
        </w:rPr>
      </w:pPr>
      <w:r>
        <w:rPr>
          <w:rFonts w:eastAsia="Calibri"/>
          <w:b/>
        </w:rPr>
        <w:t>Consumer</w:t>
      </w:r>
      <w:r w:rsidRPr="002A5DE2">
        <w:rPr>
          <w:rFonts w:eastAsia="Calibri"/>
          <w:b/>
        </w:rPr>
        <w:t xml:space="preserve">s </w:t>
      </w:r>
    </w:p>
    <w:p w14:paraId="07865676" w14:textId="7D0961D7" w:rsidR="00410699" w:rsidRDefault="003769DF" w:rsidP="007504C6">
      <w:pPr>
        <w:numPr>
          <w:ilvl w:val="2"/>
          <w:numId w:val="27"/>
        </w:numPr>
        <w:spacing w:after="200" w:line="360" w:lineRule="auto"/>
        <w:contextualSpacing/>
        <w:jc w:val="both"/>
        <w:rPr>
          <w:rFonts w:eastAsia="Calibri"/>
        </w:rPr>
      </w:pPr>
      <w:r w:rsidRPr="002A5DE2">
        <w:rPr>
          <w:rFonts w:eastAsia="Calibri"/>
        </w:rPr>
        <w:t xml:space="preserve">The </w:t>
      </w:r>
      <w:r>
        <w:rPr>
          <w:rFonts w:eastAsia="Calibri"/>
        </w:rPr>
        <w:t>Consumer</w:t>
      </w:r>
      <w:r w:rsidRPr="002A5DE2">
        <w:rPr>
          <w:rFonts w:eastAsia="Calibri"/>
        </w:rPr>
        <w:t xml:space="preserve">, </w:t>
      </w:r>
      <w:r w:rsidR="000B5462">
        <w:rPr>
          <w:rFonts w:eastAsia="Calibri"/>
        </w:rPr>
        <w:t xml:space="preserve">as </w:t>
      </w:r>
      <w:r w:rsidRPr="002A5DE2">
        <w:rPr>
          <w:rFonts w:eastAsia="Calibri"/>
        </w:rPr>
        <w:t>an Eligible DMC</w:t>
      </w:r>
      <w:r w:rsidR="00E90DD5">
        <w:rPr>
          <w:rFonts w:eastAsia="Calibri"/>
        </w:rPr>
        <w:t xml:space="preserve"> or Eligible DMA</w:t>
      </w:r>
      <w:r w:rsidRPr="002A5DE2">
        <w:rPr>
          <w:rFonts w:eastAsia="Calibri"/>
        </w:rPr>
        <w:t xml:space="preserve">, may choose </w:t>
      </w:r>
      <w:r>
        <w:rPr>
          <w:rFonts w:eastAsia="Calibri"/>
        </w:rPr>
        <w:t>to enter into a DSR arrangement</w:t>
      </w:r>
      <w:r w:rsidRPr="002A5DE2">
        <w:rPr>
          <w:rFonts w:eastAsia="Calibri"/>
        </w:rPr>
        <w:t xml:space="preserve"> with its registered Shipper</w:t>
      </w:r>
      <w:r>
        <w:rPr>
          <w:rFonts w:eastAsia="Calibri"/>
        </w:rPr>
        <w:t>/Supplier</w:t>
      </w:r>
      <w:r w:rsidR="004A2F4D">
        <w:rPr>
          <w:rFonts w:eastAsia="Calibri"/>
        </w:rPr>
        <w:t xml:space="preserve"> and a</w:t>
      </w:r>
      <w:r w:rsidR="00E90DD5">
        <w:rPr>
          <w:rFonts w:eastAsia="Calibri"/>
        </w:rPr>
        <w:t xml:space="preserve">n Eligible DMC </w:t>
      </w:r>
      <w:r w:rsidR="00D0228C">
        <w:rPr>
          <w:rFonts w:eastAsia="Calibri"/>
        </w:rPr>
        <w:t xml:space="preserve">also has the choice </w:t>
      </w:r>
      <w:r w:rsidR="004D10C4">
        <w:rPr>
          <w:rFonts w:eastAsia="Calibri"/>
        </w:rPr>
        <w:t xml:space="preserve">to </w:t>
      </w:r>
      <w:r w:rsidR="00A956DD">
        <w:rPr>
          <w:rFonts w:eastAsia="Calibri"/>
        </w:rPr>
        <w:t xml:space="preserve">enter into a Consumer DSR Option </w:t>
      </w:r>
      <w:r w:rsidR="007530CA">
        <w:rPr>
          <w:rFonts w:eastAsia="Calibri"/>
        </w:rPr>
        <w:t>directly with National Gas Transmission</w:t>
      </w:r>
      <w:r w:rsidR="004D10C4">
        <w:rPr>
          <w:rFonts w:eastAsia="Calibri"/>
        </w:rPr>
        <w:t xml:space="preserve"> instead of via its Shipper</w:t>
      </w:r>
      <w:r w:rsidRPr="002A5DE2">
        <w:rPr>
          <w:rFonts w:eastAsia="Calibri"/>
        </w:rPr>
        <w:t>.</w:t>
      </w:r>
      <w:r w:rsidR="00410699">
        <w:rPr>
          <w:rFonts w:eastAsia="Calibri"/>
        </w:rPr>
        <w:t xml:space="preserve">  </w:t>
      </w:r>
    </w:p>
    <w:p w14:paraId="1BD45B55" w14:textId="68EED083" w:rsidR="003769DF" w:rsidRPr="002A5DE2" w:rsidRDefault="00410699" w:rsidP="007504C6">
      <w:pPr>
        <w:numPr>
          <w:ilvl w:val="2"/>
          <w:numId w:val="27"/>
        </w:numPr>
        <w:spacing w:after="200" w:line="360" w:lineRule="auto"/>
        <w:contextualSpacing/>
        <w:jc w:val="both"/>
        <w:rPr>
          <w:rFonts w:eastAsia="Calibri"/>
        </w:rPr>
      </w:pPr>
      <w:r>
        <w:rPr>
          <w:rFonts w:eastAsia="Calibri"/>
        </w:rPr>
        <w:t>An eligible DMC</w:t>
      </w:r>
      <w:r w:rsidR="0098113B">
        <w:rPr>
          <w:rFonts w:eastAsia="Calibri"/>
        </w:rPr>
        <w:t xml:space="preserve"> may only have one DSR contract either with its registered Shipper or </w:t>
      </w:r>
      <w:r w:rsidR="007575EA">
        <w:rPr>
          <w:rFonts w:eastAsia="Calibri"/>
        </w:rPr>
        <w:t>directly with National Gas Transmission.</w:t>
      </w:r>
      <w:r w:rsidR="0098113B">
        <w:rPr>
          <w:rFonts w:eastAsia="Calibri"/>
        </w:rPr>
        <w:t xml:space="preserve"> </w:t>
      </w:r>
      <w:r w:rsidR="003769DF" w:rsidRPr="002A5DE2">
        <w:rPr>
          <w:rFonts w:eastAsia="Calibri"/>
        </w:rPr>
        <w:t xml:space="preserve"> </w:t>
      </w:r>
    </w:p>
    <w:p w14:paraId="3CC079CF" w14:textId="77777777" w:rsidR="003769DF" w:rsidRPr="002A5DE2" w:rsidRDefault="003769DF" w:rsidP="003769DF">
      <w:pPr>
        <w:tabs>
          <w:tab w:val="left" w:pos="709"/>
          <w:tab w:val="left" w:pos="993"/>
        </w:tabs>
        <w:spacing w:after="200" w:line="360" w:lineRule="auto"/>
        <w:contextualSpacing/>
        <w:jc w:val="both"/>
        <w:rPr>
          <w:rFonts w:eastAsia="Calibri"/>
        </w:rPr>
      </w:pPr>
    </w:p>
    <w:p w14:paraId="3F0DE14D" w14:textId="77777777" w:rsidR="003769DF" w:rsidRPr="002A5DE2" w:rsidRDefault="003769DF" w:rsidP="007504C6">
      <w:pPr>
        <w:numPr>
          <w:ilvl w:val="1"/>
          <w:numId w:val="27"/>
        </w:numPr>
        <w:tabs>
          <w:tab w:val="left" w:pos="709"/>
          <w:tab w:val="left" w:pos="993"/>
        </w:tabs>
        <w:spacing w:after="200" w:line="360" w:lineRule="auto"/>
        <w:contextualSpacing/>
        <w:jc w:val="both"/>
        <w:rPr>
          <w:rFonts w:eastAsia="Calibri"/>
        </w:rPr>
      </w:pPr>
      <w:r w:rsidRPr="002A5DE2">
        <w:rPr>
          <w:rFonts w:eastAsia="Calibri"/>
          <w:b/>
        </w:rPr>
        <w:t>The Shipper</w:t>
      </w:r>
    </w:p>
    <w:p w14:paraId="12891E6B" w14:textId="50C9A775" w:rsidR="003769DF" w:rsidRPr="002A5DE2" w:rsidRDefault="003769DF" w:rsidP="007504C6">
      <w:pPr>
        <w:numPr>
          <w:ilvl w:val="2"/>
          <w:numId w:val="27"/>
        </w:numPr>
        <w:tabs>
          <w:tab w:val="left" w:pos="709"/>
          <w:tab w:val="left" w:pos="993"/>
        </w:tabs>
        <w:spacing w:after="200" w:line="360" w:lineRule="auto"/>
        <w:contextualSpacing/>
        <w:jc w:val="both"/>
        <w:rPr>
          <w:rFonts w:eastAsia="Calibri"/>
        </w:rPr>
      </w:pPr>
      <w:r w:rsidRPr="002A5DE2">
        <w:rPr>
          <w:rFonts w:eastAsia="Calibri"/>
        </w:rPr>
        <w:t>The Shipper, who must be a Registered User at the Eligible DMC</w:t>
      </w:r>
      <w:r w:rsidR="00813685">
        <w:rPr>
          <w:rFonts w:eastAsia="Calibri"/>
        </w:rPr>
        <w:t xml:space="preserve"> / DMA</w:t>
      </w:r>
      <w:r w:rsidRPr="002A5DE2">
        <w:rPr>
          <w:rFonts w:eastAsia="Calibri"/>
        </w:rPr>
        <w:t>, is the party eligible to participate on the OCM</w:t>
      </w:r>
      <w:r>
        <w:rPr>
          <w:rFonts w:eastAsia="Calibri"/>
        </w:rPr>
        <w:t xml:space="preserve"> Platform </w:t>
      </w:r>
      <w:r w:rsidR="000E34F1">
        <w:rPr>
          <w:rFonts w:eastAsia="Calibri"/>
        </w:rPr>
        <w:t>–</w:t>
      </w:r>
      <w:r>
        <w:rPr>
          <w:rFonts w:eastAsia="Calibri"/>
        </w:rPr>
        <w:t xml:space="preserve"> </w:t>
      </w:r>
      <w:r w:rsidR="000E34F1">
        <w:rPr>
          <w:rFonts w:eastAsia="Calibri"/>
        </w:rPr>
        <w:t xml:space="preserve">DSR </w:t>
      </w:r>
      <w:r w:rsidRPr="002A5DE2">
        <w:rPr>
          <w:rFonts w:eastAsia="Calibri"/>
        </w:rPr>
        <w:t>Locational m</w:t>
      </w:r>
      <w:r>
        <w:rPr>
          <w:rFonts w:eastAsia="Calibri"/>
        </w:rPr>
        <w:t>arket</w:t>
      </w:r>
      <w:r w:rsidRPr="002A5DE2">
        <w:rPr>
          <w:rFonts w:eastAsia="Calibri"/>
        </w:rPr>
        <w:t xml:space="preserve"> </w:t>
      </w:r>
      <w:r>
        <w:rPr>
          <w:rFonts w:eastAsia="Calibri"/>
        </w:rPr>
        <w:t xml:space="preserve">or as provided in section 3.4 </w:t>
      </w:r>
      <w:r w:rsidR="00902E8C">
        <w:rPr>
          <w:rFonts w:eastAsia="Calibri"/>
        </w:rPr>
        <w:t xml:space="preserve">which then </w:t>
      </w:r>
      <w:r w:rsidR="00363B86">
        <w:rPr>
          <w:rFonts w:eastAsia="Calibri"/>
        </w:rPr>
        <w:t>requires a physical response from the relevant Consumer.</w:t>
      </w:r>
    </w:p>
    <w:p w14:paraId="3160A160" w14:textId="77777777" w:rsidR="003769DF" w:rsidRPr="002A5DE2" w:rsidRDefault="003769DF" w:rsidP="003769DF">
      <w:pPr>
        <w:tabs>
          <w:tab w:val="left" w:pos="709"/>
          <w:tab w:val="left" w:pos="993"/>
        </w:tabs>
        <w:spacing w:after="200" w:line="360" w:lineRule="auto"/>
        <w:contextualSpacing/>
        <w:jc w:val="both"/>
        <w:rPr>
          <w:rFonts w:eastAsia="Calibri"/>
        </w:rPr>
      </w:pPr>
    </w:p>
    <w:p w14:paraId="631BA3AF" w14:textId="77777777" w:rsidR="003769DF" w:rsidRPr="002A5DE2" w:rsidRDefault="003769DF" w:rsidP="007504C6">
      <w:pPr>
        <w:numPr>
          <w:ilvl w:val="1"/>
          <w:numId w:val="27"/>
        </w:numPr>
        <w:tabs>
          <w:tab w:val="left" w:pos="709"/>
          <w:tab w:val="left" w:pos="993"/>
        </w:tabs>
        <w:spacing w:after="200" w:line="360" w:lineRule="auto"/>
        <w:contextualSpacing/>
        <w:jc w:val="both"/>
        <w:rPr>
          <w:rFonts w:eastAsia="Calibri"/>
        </w:rPr>
      </w:pPr>
      <w:r w:rsidRPr="002A5DE2">
        <w:rPr>
          <w:rFonts w:eastAsia="Calibri"/>
          <w:b/>
        </w:rPr>
        <w:t>OCM Market Operator</w:t>
      </w:r>
    </w:p>
    <w:p w14:paraId="3663592D" w14:textId="536183B6" w:rsidR="003769DF" w:rsidRPr="002A5DE2" w:rsidRDefault="003769DF" w:rsidP="007504C6">
      <w:pPr>
        <w:numPr>
          <w:ilvl w:val="2"/>
          <w:numId w:val="27"/>
        </w:numPr>
        <w:tabs>
          <w:tab w:val="left" w:pos="709"/>
          <w:tab w:val="left" w:pos="993"/>
        </w:tabs>
        <w:spacing w:after="200" w:line="360" w:lineRule="auto"/>
        <w:contextualSpacing/>
        <w:jc w:val="both"/>
        <w:rPr>
          <w:rFonts w:eastAsia="Calibri"/>
        </w:rPr>
      </w:pPr>
      <w:r>
        <w:rPr>
          <w:rFonts w:eastAsia="Calibri"/>
        </w:rPr>
        <w:t xml:space="preserve">The </w:t>
      </w:r>
      <w:r w:rsidRPr="002A5DE2">
        <w:rPr>
          <w:rFonts w:eastAsia="Calibri"/>
        </w:rPr>
        <w:t xml:space="preserve">OCM Market Operator will provide the </w:t>
      </w:r>
      <w:r w:rsidR="000E34F1">
        <w:rPr>
          <w:rFonts w:eastAsia="Calibri"/>
        </w:rPr>
        <w:t xml:space="preserve">DSR </w:t>
      </w:r>
      <w:r w:rsidRPr="002A5DE2">
        <w:rPr>
          <w:rFonts w:eastAsia="Calibri"/>
        </w:rPr>
        <w:t xml:space="preserve">Locational </w:t>
      </w:r>
      <w:r>
        <w:rPr>
          <w:rFonts w:eastAsia="Calibri"/>
        </w:rPr>
        <w:t>market</w:t>
      </w:r>
      <w:r w:rsidRPr="002A5DE2">
        <w:rPr>
          <w:rFonts w:eastAsia="Calibri"/>
        </w:rPr>
        <w:t xml:space="preserve"> within the OCM. </w:t>
      </w:r>
    </w:p>
    <w:p w14:paraId="1C60DCB4" w14:textId="77777777" w:rsidR="003769DF" w:rsidRPr="002A5DE2" w:rsidRDefault="003769DF" w:rsidP="007504C6">
      <w:pPr>
        <w:numPr>
          <w:ilvl w:val="2"/>
          <w:numId w:val="27"/>
        </w:numPr>
        <w:tabs>
          <w:tab w:val="left" w:pos="709"/>
          <w:tab w:val="left" w:pos="993"/>
        </w:tabs>
        <w:spacing w:after="200" w:line="360" w:lineRule="auto"/>
        <w:contextualSpacing/>
        <w:jc w:val="both"/>
        <w:rPr>
          <w:rFonts w:eastAsia="Calibri"/>
        </w:rPr>
      </w:pPr>
      <w:r w:rsidRPr="002A5DE2">
        <w:rPr>
          <w:rFonts w:eastAsia="Calibri"/>
        </w:rPr>
        <w:t>The OCM Market Operator will facilitate offer and acceptance of DSR trades in accordance with the OCM Market Rules contract,</w:t>
      </w:r>
      <w:r>
        <w:rPr>
          <w:rFonts w:eastAsia="Calibri"/>
        </w:rPr>
        <w:t xml:space="preserve"> and </w:t>
      </w:r>
      <w:r w:rsidRPr="002A5DE2">
        <w:rPr>
          <w:rFonts w:eastAsia="Calibri"/>
        </w:rPr>
        <w:t xml:space="preserve">UNC Section Annex D1, which will reflect the DSR Methodology provisions. </w:t>
      </w:r>
    </w:p>
    <w:p w14:paraId="4AFFB890" w14:textId="77777777" w:rsidR="003769DF" w:rsidRPr="002A5DE2" w:rsidRDefault="003769DF" w:rsidP="003769DF">
      <w:pPr>
        <w:tabs>
          <w:tab w:val="left" w:pos="709"/>
          <w:tab w:val="left" w:pos="993"/>
        </w:tabs>
        <w:spacing w:after="200" w:line="360" w:lineRule="auto"/>
        <w:contextualSpacing/>
        <w:jc w:val="both"/>
        <w:rPr>
          <w:rFonts w:eastAsia="Calibri"/>
        </w:rPr>
      </w:pPr>
    </w:p>
    <w:p w14:paraId="4F58379D" w14:textId="632A0BEB" w:rsidR="003769DF" w:rsidRPr="002A5DE2" w:rsidRDefault="00E14864" w:rsidP="007504C6">
      <w:pPr>
        <w:numPr>
          <w:ilvl w:val="1"/>
          <w:numId w:val="27"/>
        </w:numPr>
        <w:tabs>
          <w:tab w:val="left" w:pos="709"/>
          <w:tab w:val="left" w:pos="993"/>
        </w:tabs>
        <w:spacing w:after="200" w:line="360" w:lineRule="auto"/>
        <w:contextualSpacing/>
        <w:jc w:val="both"/>
        <w:rPr>
          <w:rFonts w:eastAsia="Calibri"/>
        </w:rPr>
      </w:pPr>
      <w:r>
        <w:rPr>
          <w:rFonts w:eastAsia="Calibri"/>
          <w:b/>
        </w:rPr>
        <w:t>National Gas Transmission</w:t>
      </w:r>
    </w:p>
    <w:p w14:paraId="065A70EF" w14:textId="5F181D19" w:rsidR="003769DF" w:rsidRPr="000C47B3" w:rsidRDefault="00E14864" w:rsidP="007504C6">
      <w:pPr>
        <w:numPr>
          <w:ilvl w:val="2"/>
          <w:numId w:val="27"/>
        </w:numPr>
        <w:spacing w:after="200" w:line="360" w:lineRule="auto"/>
        <w:contextualSpacing/>
        <w:jc w:val="both"/>
        <w:rPr>
          <w:rFonts w:eastAsia="Calibri"/>
          <w:color w:val="auto"/>
        </w:rPr>
      </w:pPr>
      <w:r>
        <w:rPr>
          <w:rFonts w:eastAsia="Calibri"/>
          <w:color w:val="auto"/>
        </w:rPr>
        <w:lastRenderedPageBreak/>
        <w:t>National Gas Transmission</w:t>
      </w:r>
      <w:r w:rsidR="003769DF" w:rsidRPr="000C47B3">
        <w:rPr>
          <w:rFonts w:eastAsia="Calibri"/>
          <w:color w:val="auto"/>
        </w:rPr>
        <w:t xml:space="preserve"> will be the sole party that may accept DSR Market Offers within the DSR mechanism. </w:t>
      </w:r>
    </w:p>
    <w:p w14:paraId="56AB2DB5" w14:textId="3B21230C" w:rsidR="003769DF" w:rsidRPr="000C47B3" w:rsidRDefault="00E14864" w:rsidP="007504C6">
      <w:pPr>
        <w:numPr>
          <w:ilvl w:val="2"/>
          <w:numId w:val="27"/>
        </w:numPr>
        <w:spacing w:after="200" w:line="360" w:lineRule="auto"/>
        <w:contextualSpacing/>
        <w:jc w:val="both"/>
        <w:rPr>
          <w:rFonts w:eastAsia="Calibri"/>
          <w:color w:val="auto"/>
        </w:rPr>
      </w:pPr>
      <w:r>
        <w:rPr>
          <w:rFonts w:eastAsia="Calibri"/>
          <w:color w:val="auto"/>
        </w:rPr>
        <w:t>National Gas Transmission</w:t>
      </w:r>
      <w:r w:rsidR="003769DF" w:rsidRPr="000C47B3">
        <w:rPr>
          <w:rFonts w:eastAsia="Calibri"/>
          <w:color w:val="auto"/>
        </w:rPr>
        <w:t xml:space="preserve"> will only accept DSR Market Offers for national balancing purposes.</w:t>
      </w:r>
    </w:p>
    <w:p w14:paraId="00054B08" w14:textId="014A4A78" w:rsidR="003769DF" w:rsidRPr="000C47B3" w:rsidRDefault="003769DF" w:rsidP="007504C6">
      <w:pPr>
        <w:numPr>
          <w:ilvl w:val="2"/>
          <w:numId w:val="27"/>
        </w:numPr>
        <w:spacing w:after="200" w:line="360" w:lineRule="auto"/>
        <w:contextualSpacing/>
        <w:jc w:val="both"/>
        <w:rPr>
          <w:rFonts w:eastAsia="Calibri"/>
          <w:color w:val="auto"/>
        </w:rPr>
      </w:pPr>
      <w:r w:rsidRPr="000C47B3">
        <w:rPr>
          <w:rFonts w:eastAsia="Calibri"/>
          <w:color w:val="auto"/>
        </w:rPr>
        <w:t xml:space="preserve">A DSR Market Offer submitted in respect of the current Day may be accepted by </w:t>
      </w:r>
      <w:r w:rsidR="00E14864">
        <w:rPr>
          <w:rFonts w:eastAsia="Calibri"/>
          <w:color w:val="auto"/>
        </w:rPr>
        <w:t>National Gas Transmission</w:t>
      </w:r>
      <w:r w:rsidRPr="000C47B3">
        <w:rPr>
          <w:rFonts w:eastAsia="Calibri"/>
          <w:color w:val="auto"/>
        </w:rPr>
        <w:t xml:space="preserve"> at any time on that Day during a DSR Period</w:t>
      </w:r>
      <w:r w:rsidR="00E300FD">
        <w:rPr>
          <w:rFonts w:eastAsia="Calibri"/>
          <w:color w:val="auto"/>
        </w:rPr>
        <w:t>, subject to the specified lead-time</w:t>
      </w:r>
      <w:r w:rsidRPr="000C47B3">
        <w:rPr>
          <w:rFonts w:eastAsia="Calibri"/>
          <w:color w:val="auto"/>
        </w:rPr>
        <w:t>.</w:t>
      </w:r>
    </w:p>
    <w:p w14:paraId="0A6279F8" w14:textId="77777777" w:rsidR="003720D0" w:rsidRDefault="003769DF" w:rsidP="007504C6">
      <w:pPr>
        <w:numPr>
          <w:ilvl w:val="2"/>
          <w:numId w:val="27"/>
        </w:numPr>
        <w:spacing w:after="200" w:line="360" w:lineRule="auto"/>
        <w:contextualSpacing/>
        <w:jc w:val="both"/>
        <w:rPr>
          <w:rFonts w:eastAsia="Calibri"/>
          <w:color w:val="auto"/>
        </w:rPr>
      </w:pPr>
      <w:r w:rsidRPr="000C47B3">
        <w:rPr>
          <w:rFonts w:eastAsia="Calibri"/>
          <w:color w:val="auto"/>
        </w:rPr>
        <w:t xml:space="preserve">A DSR Market Offer submitted during D-1 </w:t>
      </w:r>
    </w:p>
    <w:p w14:paraId="07ABC674" w14:textId="2A10D43C" w:rsidR="00C35ECA" w:rsidRDefault="003769DF" w:rsidP="00C35ECA">
      <w:pPr>
        <w:numPr>
          <w:ilvl w:val="3"/>
          <w:numId w:val="27"/>
        </w:numPr>
        <w:spacing w:after="200" w:line="360" w:lineRule="auto"/>
        <w:contextualSpacing/>
        <w:jc w:val="both"/>
        <w:rPr>
          <w:rFonts w:eastAsia="Calibri"/>
          <w:color w:val="auto"/>
        </w:rPr>
      </w:pPr>
      <w:r w:rsidRPr="000C47B3">
        <w:rPr>
          <w:rFonts w:eastAsia="Calibri"/>
          <w:color w:val="auto"/>
        </w:rPr>
        <w:t xml:space="preserve">pursuant to an accepted </w:t>
      </w:r>
      <w:r w:rsidR="004240D2">
        <w:rPr>
          <w:rFonts w:eastAsia="Calibri"/>
          <w:color w:val="auto"/>
        </w:rPr>
        <w:t xml:space="preserve">D-1 </w:t>
      </w:r>
      <w:r w:rsidRPr="000C47B3">
        <w:rPr>
          <w:rFonts w:eastAsia="Calibri"/>
          <w:color w:val="auto"/>
        </w:rPr>
        <w:t xml:space="preserve">DSR Option Offer may be accepted by </w:t>
      </w:r>
      <w:r w:rsidR="00E14864">
        <w:rPr>
          <w:rFonts w:eastAsia="Calibri"/>
          <w:color w:val="auto"/>
        </w:rPr>
        <w:t>National Gas Transmission</w:t>
      </w:r>
      <w:r w:rsidRPr="000C47B3">
        <w:rPr>
          <w:rFonts w:eastAsia="Calibri"/>
          <w:color w:val="auto"/>
        </w:rPr>
        <w:t xml:space="preserve"> up to 17:00 on D-1 during a </w:t>
      </w:r>
      <w:r w:rsidR="00FB6255">
        <w:rPr>
          <w:rFonts w:eastAsia="Calibri"/>
          <w:color w:val="auto"/>
        </w:rPr>
        <w:t xml:space="preserve">Voluntary </w:t>
      </w:r>
      <w:r w:rsidRPr="000C47B3">
        <w:rPr>
          <w:rFonts w:eastAsia="Calibri"/>
          <w:color w:val="auto"/>
        </w:rPr>
        <w:t xml:space="preserve">DSR Period and </w:t>
      </w:r>
      <w:r w:rsidR="00F57B9F">
        <w:rPr>
          <w:rFonts w:eastAsia="Calibri"/>
          <w:color w:val="auto"/>
        </w:rPr>
        <w:t xml:space="preserve">otherwise may be accepted </w:t>
      </w:r>
      <w:r w:rsidR="00BF7C15">
        <w:rPr>
          <w:rFonts w:eastAsia="Calibri"/>
          <w:color w:val="auto"/>
        </w:rPr>
        <w:t>subject to the specified lead-time</w:t>
      </w:r>
      <w:r w:rsidR="00C35ECA">
        <w:rPr>
          <w:rFonts w:eastAsia="Calibri"/>
          <w:color w:val="auto"/>
        </w:rPr>
        <w:t>;</w:t>
      </w:r>
    </w:p>
    <w:p w14:paraId="661C0FF3" w14:textId="2263EC5B" w:rsidR="003769DF" w:rsidRPr="000C47B3" w:rsidRDefault="00C35ECA" w:rsidP="00923987">
      <w:pPr>
        <w:numPr>
          <w:ilvl w:val="3"/>
          <w:numId w:val="27"/>
        </w:numPr>
        <w:spacing w:after="200" w:line="360" w:lineRule="auto"/>
        <w:contextualSpacing/>
        <w:jc w:val="both"/>
        <w:rPr>
          <w:rFonts w:eastAsia="Calibri"/>
          <w:color w:val="auto"/>
        </w:rPr>
      </w:pPr>
      <w:r>
        <w:rPr>
          <w:rFonts w:eastAsia="Calibri"/>
          <w:color w:val="auto"/>
        </w:rPr>
        <w:t xml:space="preserve">pursuant to exercise of a D-5 DSR Option </w:t>
      </w:r>
      <w:r w:rsidR="00F63702">
        <w:rPr>
          <w:rFonts w:eastAsia="Calibri"/>
          <w:color w:val="auto"/>
        </w:rPr>
        <w:t xml:space="preserve">shall be </w:t>
      </w:r>
      <w:r w:rsidR="00424285">
        <w:rPr>
          <w:rFonts w:eastAsia="Calibri"/>
          <w:color w:val="auto"/>
        </w:rPr>
        <w:t xml:space="preserve">submitted by the Shipper not later than 10:00 on D-1 and shall be accepted </w:t>
      </w:r>
      <w:r w:rsidR="00F63702">
        <w:rPr>
          <w:rFonts w:eastAsia="Calibri"/>
          <w:color w:val="auto"/>
        </w:rPr>
        <w:t>by National Gas Transmission</w:t>
      </w:r>
      <w:r w:rsidR="00DE3BB9">
        <w:rPr>
          <w:rFonts w:eastAsia="Calibri"/>
          <w:color w:val="auto"/>
        </w:rPr>
        <w:t xml:space="preserve"> not later than 12:00 on D-1, </w:t>
      </w:r>
      <w:r w:rsidR="00A9552B">
        <w:rPr>
          <w:rFonts w:eastAsia="Calibri"/>
          <w:color w:val="auto"/>
        </w:rPr>
        <w:t xml:space="preserve">with </w:t>
      </w:r>
      <w:r w:rsidR="001D083A">
        <w:rPr>
          <w:rFonts w:eastAsia="Calibri"/>
          <w:color w:val="auto"/>
        </w:rPr>
        <w:t>acceptance until 14:00 on D-1 permitted for Non-Trading System Transactions.</w:t>
      </w:r>
      <w:r w:rsidR="00F63702">
        <w:rPr>
          <w:rFonts w:eastAsia="Calibri"/>
          <w:color w:val="auto"/>
        </w:rPr>
        <w:t xml:space="preserve"> </w:t>
      </w:r>
      <w:r w:rsidR="003769DF" w:rsidRPr="000C47B3">
        <w:rPr>
          <w:rFonts w:eastAsia="Calibri"/>
          <w:color w:val="auto"/>
        </w:rPr>
        <w:t xml:space="preserve"> </w:t>
      </w:r>
    </w:p>
    <w:p w14:paraId="5D9CD743" w14:textId="4F51528B" w:rsidR="003769DF" w:rsidRPr="002A5DE2" w:rsidRDefault="003769DF" w:rsidP="007504C6">
      <w:pPr>
        <w:numPr>
          <w:ilvl w:val="2"/>
          <w:numId w:val="27"/>
        </w:numPr>
        <w:spacing w:after="200" w:line="360" w:lineRule="auto"/>
        <w:contextualSpacing/>
        <w:jc w:val="both"/>
        <w:rPr>
          <w:rFonts w:eastAsia="Calibri"/>
        </w:rPr>
      </w:pPr>
      <w:r w:rsidRPr="002A5DE2">
        <w:rPr>
          <w:rFonts w:eastAsia="Calibri"/>
          <w:color w:val="000000"/>
        </w:rPr>
        <w:t xml:space="preserve">The acceptance of a DSR </w:t>
      </w:r>
      <w:r>
        <w:rPr>
          <w:rFonts w:eastAsia="Calibri"/>
          <w:color w:val="000000"/>
        </w:rPr>
        <w:t xml:space="preserve">Market </w:t>
      </w:r>
      <w:r w:rsidRPr="002A5DE2">
        <w:rPr>
          <w:rFonts w:eastAsia="Calibri"/>
          <w:color w:val="000000"/>
        </w:rPr>
        <w:t xml:space="preserve">Offer by </w:t>
      </w:r>
      <w:r w:rsidR="00E14864">
        <w:rPr>
          <w:rFonts w:eastAsia="Calibri"/>
          <w:color w:val="000000"/>
        </w:rPr>
        <w:t>National Gas Transmission</w:t>
      </w:r>
      <w:r w:rsidRPr="002A5DE2">
        <w:rPr>
          <w:rFonts w:eastAsia="Calibri"/>
          <w:color w:val="000000"/>
        </w:rPr>
        <w:t xml:space="preserve"> does not affect, or set aside, the Network Emergency Coordinator’s (NEC), </w:t>
      </w:r>
      <w:r w:rsidR="00E14864">
        <w:rPr>
          <w:rFonts w:eastAsia="Calibri"/>
          <w:color w:val="000000"/>
        </w:rPr>
        <w:t>National Gas Transmission</w:t>
      </w:r>
      <w:r w:rsidRPr="002A5DE2">
        <w:rPr>
          <w:rFonts w:eastAsia="Calibri"/>
          <w:color w:val="000000"/>
        </w:rPr>
        <w:t>’s or other relevant Transporters’ rights or obligations when undertaking their duties under the provisions set out in ‘The Gas Safety (Management) Regulations 1996 - NEC Safety Case’.</w:t>
      </w:r>
      <w:r w:rsidRPr="002A5DE2">
        <w:rPr>
          <w:rFonts w:eastAsia="Calibri"/>
        </w:rPr>
        <w:t xml:space="preserve"> </w:t>
      </w:r>
    </w:p>
    <w:p w14:paraId="64FB01F3" w14:textId="77777777" w:rsidR="003769DF" w:rsidRDefault="003769DF" w:rsidP="003769DF">
      <w:pPr>
        <w:spacing w:after="200" w:line="360" w:lineRule="auto"/>
        <w:contextualSpacing/>
        <w:jc w:val="both"/>
        <w:rPr>
          <w:rFonts w:eastAsia="Calibri"/>
        </w:rPr>
      </w:pPr>
    </w:p>
    <w:p w14:paraId="0C86B49A" w14:textId="77777777" w:rsidR="003769DF" w:rsidRPr="002A5DE2" w:rsidRDefault="003769DF" w:rsidP="003769DF">
      <w:pPr>
        <w:spacing w:after="200" w:line="360" w:lineRule="auto"/>
        <w:contextualSpacing/>
        <w:jc w:val="both"/>
        <w:rPr>
          <w:rFonts w:eastAsia="Calibri"/>
        </w:rPr>
      </w:pPr>
    </w:p>
    <w:p w14:paraId="26CB2BF3" w14:textId="77777777" w:rsidR="003769DF" w:rsidRPr="007504C6" w:rsidRDefault="003769DF" w:rsidP="007504C6">
      <w:pPr>
        <w:numPr>
          <w:ilvl w:val="0"/>
          <w:numId w:val="27"/>
        </w:numPr>
        <w:tabs>
          <w:tab w:val="left" w:pos="709"/>
          <w:tab w:val="left" w:pos="993"/>
        </w:tabs>
        <w:spacing w:after="200" w:line="360" w:lineRule="auto"/>
        <w:ind w:left="360"/>
        <w:contextualSpacing/>
        <w:jc w:val="both"/>
        <w:rPr>
          <w:rFonts w:asciiTheme="majorHAnsi" w:eastAsiaTheme="majorEastAsia" w:hAnsiTheme="majorHAnsi" w:cstheme="majorBidi"/>
          <w:b/>
          <w:color w:val="00B2A1" w:themeColor="accent6"/>
          <w:sz w:val="32"/>
          <w:szCs w:val="24"/>
        </w:rPr>
      </w:pPr>
      <w:r w:rsidRPr="007504C6">
        <w:rPr>
          <w:rFonts w:asciiTheme="majorHAnsi" w:eastAsiaTheme="majorEastAsia" w:hAnsiTheme="majorHAnsi" w:cstheme="majorBidi"/>
          <w:b/>
          <w:color w:val="00B2A1" w:themeColor="accent6"/>
          <w:sz w:val="32"/>
          <w:szCs w:val="24"/>
        </w:rPr>
        <w:t>DSR Contractual Relationship</w:t>
      </w:r>
    </w:p>
    <w:p w14:paraId="5B61BF00" w14:textId="2C3D965A" w:rsidR="003769DF" w:rsidRPr="002A5DE2" w:rsidRDefault="00496A93" w:rsidP="007504C6">
      <w:pPr>
        <w:numPr>
          <w:ilvl w:val="1"/>
          <w:numId w:val="27"/>
        </w:numPr>
        <w:tabs>
          <w:tab w:val="left" w:pos="709"/>
          <w:tab w:val="left" w:pos="993"/>
        </w:tabs>
        <w:spacing w:after="200" w:line="360" w:lineRule="auto"/>
        <w:contextualSpacing/>
        <w:jc w:val="both"/>
        <w:rPr>
          <w:rFonts w:eastAsia="Calibri"/>
        </w:rPr>
      </w:pPr>
      <w:r>
        <w:rPr>
          <w:rFonts w:eastAsia="Calibri"/>
        </w:rPr>
        <w:t xml:space="preserve">Where a shipper wishes to participate </w:t>
      </w:r>
      <w:r w:rsidR="003769DF">
        <w:rPr>
          <w:rFonts w:eastAsia="Calibri"/>
        </w:rPr>
        <w:t xml:space="preserve">in a DSR Option Invitation and / or </w:t>
      </w:r>
      <w:r w:rsidR="003769DF" w:rsidRPr="002A5DE2">
        <w:rPr>
          <w:rFonts w:eastAsia="Calibri"/>
        </w:rPr>
        <w:t xml:space="preserve">post a DSR </w:t>
      </w:r>
      <w:r w:rsidR="003769DF">
        <w:rPr>
          <w:rFonts w:eastAsia="Calibri"/>
        </w:rPr>
        <w:t xml:space="preserve">Market </w:t>
      </w:r>
      <w:r w:rsidR="003769DF" w:rsidRPr="002A5DE2">
        <w:rPr>
          <w:rFonts w:eastAsia="Calibri"/>
        </w:rPr>
        <w:t xml:space="preserve">Offer the Shipper must seek agreement </w:t>
      </w:r>
      <w:r w:rsidR="003769DF">
        <w:rPr>
          <w:rFonts w:eastAsia="Calibri"/>
        </w:rPr>
        <w:t xml:space="preserve">via the Supplier </w:t>
      </w:r>
      <w:r w:rsidR="003769DF" w:rsidRPr="002A5DE2">
        <w:rPr>
          <w:rFonts w:eastAsia="Calibri"/>
        </w:rPr>
        <w:t xml:space="preserve">with the relevant </w:t>
      </w:r>
      <w:r w:rsidR="003769DF">
        <w:rPr>
          <w:rFonts w:eastAsia="Calibri"/>
        </w:rPr>
        <w:t xml:space="preserve">Consumer. </w:t>
      </w:r>
    </w:p>
    <w:p w14:paraId="4FE945E8" w14:textId="77777777" w:rsidR="003769DF" w:rsidRPr="002A5DE2" w:rsidRDefault="003769DF" w:rsidP="003769DF">
      <w:pPr>
        <w:tabs>
          <w:tab w:val="left" w:pos="709"/>
          <w:tab w:val="left" w:pos="993"/>
        </w:tabs>
        <w:spacing w:after="200" w:line="360" w:lineRule="auto"/>
        <w:contextualSpacing/>
        <w:jc w:val="both"/>
        <w:rPr>
          <w:rFonts w:eastAsia="Calibri"/>
        </w:rPr>
      </w:pPr>
    </w:p>
    <w:p w14:paraId="432BA621" w14:textId="51BDC579" w:rsidR="003769DF" w:rsidRPr="002A5DE2" w:rsidRDefault="003769DF" w:rsidP="007504C6">
      <w:pPr>
        <w:numPr>
          <w:ilvl w:val="1"/>
          <w:numId w:val="27"/>
        </w:numPr>
        <w:tabs>
          <w:tab w:val="left" w:pos="709"/>
          <w:tab w:val="left" w:pos="993"/>
        </w:tabs>
        <w:spacing w:after="200" w:line="360" w:lineRule="auto"/>
        <w:contextualSpacing/>
        <w:jc w:val="both"/>
        <w:rPr>
          <w:rFonts w:eastAsia="Calibri"/>
        </w:rPr>
      </w:pPr>
      <w:r w:rsidRPr="002A5DE2">
        <w:rPr>
          <w:rFonts w:eastAsia="Calibri"/>
        </w:rPr>
        <w:t xml:space="preserve">Where a DSR </w:t>
      </w:r>
      <w:r>
        <w:rPr>
          <w:rFonts w:eastAsia="Calibri"/>
        </w:rPr>
        <w:t xml:space="preserve">Market </w:t>
      </w:r>
      <w:r w:rsidRPr="002A5DE2">
        <w:rPr>
          <w:rFonts w:eastAsia="Calibri"/>
        </w:rPr>
        <w:t xml:space="preserve">Offer is accepted by </w:t>
      </w:r>
      <w:r w:rsidR="00E14864">
        <w:rPr>
          <w:rFonts w:eastAsia="Calibri"/>
        </w:rPr>
        <w:t>National Gas Transmission</w:t>
      </w:r>
      <w:r w:rsidRPr="002A5DE2">
        <w:rPr>
          <w:rFonts w:eastAsia="Calibri"/>
        </w:rPr>
        <w:t>:</w:t>
      </w:r>
    </w:p>
    <w:p w14:paraId="7C911973" w14:textId="784D976F" w:rsidR="003769DF" w:rsidRDefault="003769DF" w:rsidP="007504C6">
      <w:pPr>
        <w:numPr>
          <w:ilvl w:val="2"/>
          <w:numId w:val="27"/>
        </w:numPr>
        <w:tabs>
          <w:tab w:val="left" w:pos="709"/>
          <w:tab w:val="left" w:pos="993"/>
        </w:tabs>
        <w:spacing w:after="200" w:line="360" w:lineRule="auto"/>
        <w:contextualSpacing/>
        <w:jc w:val="both"/>
        <w:rPr>
          <w:rFonts w:eastAsia="Calibri"/>
        </w:rPr>
      </w:pPr>
      <w:r w:rsidRPr="002A5DE2">
        <w:rPr>
          <w:rFonts w:eastAsia="Calibri"/>
        </w:rPr>
        <w:t xml:space="preserve">The DSR </w:t>
      </w:r>
      <w:r>
        <w:rPr>
          <w:rFonts w:eastAsia="Calibri"/>
        </w:rPr>
        <w:t xml:space="preserve">Market </w:t>
      </w:r>
      <w:r w:rsidRPr="002A5DE2">
        <w:rPr>
          <w:rFonts w:eastAsia="Calibri"/>
        </w:rPr>
        <w:t xml:space="preserve">Offer acceptance will be a contractual arrangement between the Shipper and </w:t>
      </w:r>
      <w:r w:rsidR="00E14864">
        <w:rPr>
          <w:rFonts w:eastAsia="Calibri"/>
        </w:rPr>
        <w:t>National Gas Transmission</w:t>
      </w:r>
      <w:r w:rsidRPr="002A5DE2">
        <w:rPr>
          <w:rFonts w:eastAsia="Calibri"/>
        </w:rPr>
        <w:t xml:space="preserve"> through the existing OCM Market Rules and UNC contractual arrangements.</w:t>
      </w:r>
    </w:p>
    <w:p w14:paraId="7782477C" w14:textId="4CADBB4E" w:rsidR="0097415F" w:rsidRPr="002A5DE2" w:rsidRDefault="0097415F" w:rsidP="00923987">
      <w:pPr>
        <w:numPr>
          <w:ilvl w:val="1"/>
          <w:numId w:val="27"/>
        </w:numPr>
        <w:tabs>
          <w:tab w:val="left" w:pos="709"/>
          <w:tab w:val="left" w:pos="993"/>
        </w:tabs>
        <w:spacing w:after="200" w:line="360" w:lineRule="auto"/>
        <w:contextualSpacing/>
        <w:jc w:val="both"/>
        <w:rPr>
          <w:rFonts w:eastAsia="Calibri"/>
        </w:rPr>
      </w:pPr>
      <w:r>
        <w:rPr>
          <w:rFonts w:eastAsia="Calibri"/>
        </w:rPr>
        <w:t xml:space="preserve">Where a Consumer wishes </w:t>
      </w:r>
      <w:r w:rsidR="0009650C">
        <w:rPr>
          <w:rFonts w:eastAsia="Calibri"/>
        </w:rPr>
        <w:t xml:space="preserve">to </w:t>
      </w:r>
      <w:r w:rsidR="008F5565">
        <w:rPr>
          <w:rFonts w:eastAsia="Calibri"/>
        </w:rPr>
        <w:t xml:space="preserve">directly </w:t>
      </w:r>
      <w:r w:rsidR="000A26E9">
        <w:rPr>
          <w:rFonts w:eastAsia="Calibri"/>
        </w:rPr>
        <w:t>participate in a DSR Option Invitatio</w:t>
      </w:r>
      <w:r w:rsidR="00D7087F">
        <w:rPr>
          <w:rFonts w:eastAsia="Calibri"/>
        </w:rPr>
        <w:t xml:space="preserve">n and has a DSR Option Offer accepted by </w:t>
      </w:r>
      <w:r w:rsidR="0009650C">
        <w:rPr>
          <w:rFonts w:eastAsia="Calibri"/>
        </w:rPr>
        <w:t xml:space="preserve">National Gas Transmission, the </w:t>
      </w:r>
      <w:r w:rsidR="00893405">
        <w:rPr>
          <w:rFonts w:eastAsia="Calibri"/>
        </w:rPr>
        <w:t xml:space="preserve">terms of the </w:t>
      </w:r>
      <w:r w:rsidR="009D1297">
        <w:rPr>
          <w:rFonts w:eastAsia="Calibri"/>
        </w:rPr>
        <w:t>DSR Contract</w:t>
      </w:r>
      <w:r w:rsidR="00893405">
        <w:rPr>
          <w:rFonts w:eastAsia="Calibri"/>
        </w:rPr>
        <w:t xml:space="preserve"> published by National Gas Transmission</w:t>
      </w:r>
      <w:r w:rsidR="00510259">
        <w:rPr>
          <w:rFonts w:eastAsia="Calibri"/>
        </w:rPr>
        <w:t xml:space="preserve"> shall apply to that DSR Option</w:t>
      </w:r>
      <w:r w:rsidR="00893405">
        <w:rPr>
          <w:rFonts w:eastAsia="Calibri"/>
        </w:rPr>
        <w:t>.</w:t>
      </w:r>
    </w:p>
    <w:p w14:paraId="658A4C55" w14:textId="77777777" w:rsidR="003769DF" w:rsidRDefault="003769DF" w:rsidP="003769DF">
      <w:pPr>
        <w:tabs>
          <w:tab w:val="left" w:pos="709"/>
          <w:tab w:val="left" w:pos="993"/>
        </w:tabs>
        <w:spacing w:after="200" w:line="360" w:lineRule="auto"/>
        <w:contextualSpacing/>
        <w:jc w:val="both"/>
        <w:rPr>
          <w:rFonts w:eastAsia="Calibri"/>
        </w:rPr>
      </w:pPr>
    </w:p>
    <w:p w14:paraId="059F46F4" w14:textId="77777777" w:rsidR="003769DF" w:rsidRPr="002A5DE2" w:rsidRDefault="003769DF" w:rsidP="003769DF">
      <w:pPr>
        <w:tabs>
          <w:tab w:val="left" w:pos="709"/>
          <w:tab w:val="left" w:pos="993"/>
        </w:tabs>
        <w:spacing w:after="200" w:line="360" w:lineRule="auto"/>
        <w:contextualSpacing/>
        <w:jc w:val="both"/>
        <w:rPr>
          <w:rFonts w:eastAsia="Calibri"/>
        </w:rPr>
      </w:pPr>
    </w:p>
    <w:p w14:paraId="4A71AB99" w14:textId="77777777" w:rsidR="003769DF" w:rsidRPr="007504C6" w:rsidRDefault="003769DF" w:rsidP="007504C6">
      <w:pPr>
        <w:numPr>
          <w:ilvl w:val="0"/>
          <w:numId w:val="27"/>
        </w:numPr>
        <w:tabs>
          <w:tab w:val="left" w:pos="709"/>
          <w:tab w:val="left" w:pos="993"/>
        </w:tabs>
        <w:spacing w:after="200" w:line="360" w:lineRule="auto"/>
        <w:contextualSpacing/>
        <w:jc w:val="both"/>
        <w:rPr>
          <w:rFonts w:asciiTheme="majorHAnsi" w:eastAsiaTheme="majorEastAsia" w:hAnsiTheme="majorHAnsi" w:cstheme="majorBidi"/>
          <w:b/>
          <w:color w:val="00B2A1" w:themeColor="accent6"/>
          <w:sz w:val="32"/>
          <w:szCs w:val="24"/>
        </w:rPr>
      </w:pPr>
      <w:r w:rsidRPr="007504C6">
        <w:rPr>
          <w:rFonts w:asciiTheme="majorHAnsi" w:eastAsiaTheme="majorEastAsia" w:hAnsiTheme="majorHAnsi" w:cstheme="majorBidi"/>
          <w:b/>
          <w:color w:val="00B2A1" w:themeColor="accent6"/>
          <w:sz w:val="32"/>
          <w:szCs w:val="24"/>
        </w:rPr>
        <w:t xml:space="preserve"> The DSR Market Offer Price </w:t>
      </w:r>
    </w:p>
    <w:p w14:paraId="05D0E5D3" w14:textId="53B76D6B" w:rsidR="003769DF" w:rsidRPr="002A5DE2" w:rsidRDefault="003769DF" w:rsidP="007504C6">
      <w:pPr>
        <w:numPr>
          <w:ilvl w:val="1"/>
          <w:numId w:val="27"/>
        </w:numPr>
        <w:tabs>
          <w:tab w:val="left" w:pos="709"/>
          <w:tab w:val="left" w:pos="993"/>
        </w:tabs>
        <w:spacing w:after="200" w:line="360" w:lineRule="auto"/>
        <w:contextualSpacing/>
        <w:jc w:val="both"/>
        <w:rPr>
          <w:rFonts w:eastAsia="Calibri"/>
        </w:rPr>
      </w:pPr>
      <w:r w:rsidRPr="002A5DE2">
        <w:rPr>
          <w:rFonts w:eastAsia="Calibri"/>
        </w:rPr>
        <w:t xml:space="preserve">The DSR </w:t>
      </w:r>
      <w:r>
        <w:rPr>
          <w:rFonts w:eastAsia="Calibri"/>
        </w:rPr>
        <w:t xml:space="preserve">Market </w:t>
      </w:r>
      <w:r w:rsidRPr="002A5DE2">
        <w:rPr>
          <w:rFonts w:eastAsia="Calibri"/>
        </w:rPr>
        <w:t>O</w:t>
      </w:r>
      <w:r>
        <w:rPr>
          <w:rFonts w:eastAsia="Calibri"/>
        </w:rPr>
        <w:t>ffer price will be a p/kWh</w:t>
      </w:r>
      <w:r w:rsidR="002C5F01">
        <w:rPr>
          <w:rFonts w:eastAsia="Calibri"/>
        </w:rPr>
        <w:t>/</w:t>
      </w:r>
      <w:r>
        <w:rPr>
          <w:rFonts w:eastAsia="Calibri"/>
        </w:rPr>
        <w:t xml:space="preserve"> </w:t>
      </w:r>
      <w:r w:rsidRPr="002A5DE2">
        <w:rPr>
          <w:rFonts w:eastAsia="Calibri"/>
        </w:rPr>
        <w:t xml:space="preserve">Day conforming to OCM Market Rules. </w:t>
      </w:r>
    </w:p>
    <w:p w14:paraId="3A0D8FF1" w14:textId="77777777" w:rsidR="003769DF" w:rsidRPr="002A5DE2" w:rsidRDefault="003769DF" w:rsidP="003769DF">
      <w:pPr>
        <w:tabs>
          <w:tab w:val="left" w:pos="709"/>
          <w:tab w:val="left" w:pos="993"/>
        </w:tabs>
        <w:spacing w:after="200" w:line="360" w:lineRule="auto"/>
        <w:contextualSpacing/>
        <w:jc w:val="both"/>
        <w:rPr>
          <w:rFonts w:eastAsia="Calibri"/>
        </w:rPr>
      </w:pPr>
    </w:p>
    <w:p w14:paraId="3557E48C" w14:textId="77777777" w:rsidR="003769DF" w:rsidRPr="002A5DE2" w:rsidRDefault="003769DF" w:rsidP="007504C6">
      <w:pPr>
        <w:numPr>
          <w:ilvl w:val="1"/>
          <w:numId w:val="27"/>
        </w:numPr>
        <w:tabs>
          <w:tab w:val="left" w:pos="709"/>
          <w:tab w:val="left" w:pos="993"/>
        </w:tabs>
        <w:spacing w:after="200" w:line="360" w:lineRule="auto"/>
        <w:contextualSpacing/>
        <w:jc w:val="both"/>
        <w:rPr>
          <w:rFonts w:eastAsia="Calibri"/>
        </w:rPr>
      </w:pPr>
      <w:r w:rsidRPr="002A5DE2">
        <w:rPr>
          <w:rFonts w:eastAsia="Calibri"/>
        </w:rPr>
        <w:t xml:space="preserve">The derivation of the DSR </w:t>
      </w:r>
      <w:r>
        <w:rPr>
          <w:rFonts w:eastAsia="Calibri"/>
        </w:rPr>
        <w:t xml:space="preserve">Market </w:t>
      </w:r>
      <w:r w:rsidRPr="002A5DE2">
        <w:rPr>
          <w:rFonts w:eastAsia="Calibri"/>
        </w:rPr>
        <w:t xml:space="preserve">Offer price will be agreed between the relevant </w:t>
      </w:r>
      <w:r>
        <w:rPr>
          <w:rFonts w:eastAsia="Calibri"/>
        </w:rPr>
        <w:t>Consumer</w:t>
      </w:r>
      <w:r w:rsidRPr="002A5DE2">
        <w:rPr>
          <w:rFonts w:eastAsia="Calibri"/>
        </w:rPr>
        <w:t xml:space="preserve"> and its registered Shipper</w:t>
      </w:r>
      <w:r>
        <w:rPr>
          <w:rFonts w:eastAsia="Calibri"/>
        </w:rPr>
        <w:t>/Supplier and shall not exceed the Exercise Price under the relevant DSR Option, where applicable</w:t>
      </w:r>
      <w:r w:rsidRPr="002A5DE2">
        <w:rPr>
          <w:rFonts w:eastAsia="Calibri"/>
        </w:rPr>
        <w:t xml:space="preserve">. </w:t>
      </w:r>
    </w:p>
    <w:p w14:paraId="07E79A17" w14:textId="77777777" w:rsidR="003769DF" w:rsidRPr="002A5DE2" w:rsidRDefault="003769DF" w:rsidP="003769DF">
      <w:pPr>
        <w:tabs>
          <w:tab w:val="left" w:pos="709"/>
          <w:tab w:val="left" w:pos="993"/>
        </w:tabs>
        <w:spacing w:after="200" w:line="360" w:lineRule="auto"/>
        <w:contextualSpacing/>
        <w:jc w:val="both"/>
        <w:rPr>
          <w:rFonts w:eastAsia="Calibri"/>
        </w:rPr>
      </w:pPr>
    </w:p>
    <w:p w14:paraId="5B0F25EB" w14:textId="3628D861" w:rsidR="003769DF" w:rsidRPr="002A5DE2" w:rsidRDefault="007E7253" w:rsidP="007504C6">
      <w:pPr>
        <w:numPr>
          <w:ilvl w:val="1"/>
          <w:numId w:val="27"/>
        </w:numPr>
        <w:tabs>
          <w:tab w:val="left" w:pos="709"/>
          <w:tab w:val="left" w:pos="993"/>
        </w:tabs>
        <w:spacing w:after="200" w:line="360" w:lineRule="auto"/>
        <w:contextualSpacing/>
        <w:jc w:val="both"/>
        <w:rPr>
          <w:rFonts w:eastAsia="Calibri"/>
        </w:rPr>
      </w:pPr>
      <w:r>
        <w:rPr>
          <w:rFonts w:eastAsia="Calibri"/>
        </w:rPr>
        <w:t xml:space="preserve">Within-day and D-1 </w:t>
      </w:r>
      <w:r w:rsidR="006440DC">
        <w:rPr>
          <w:rFonts w:eastAsia="Calibri"/>
        </w:rPr>
        <w:t xml:space="preserve">accepted </w:t>
      </w:r>
      <w:r w:rsidR="003769DF" w:rsidRPr="002A5DE2">
        <w:rPr>
          <w:rFonts w:eastAsia="Calibri"/>
        </w:rPr>
        <w:t xml:space="preserve">DSR </w:t>
      </w:r>
      <w:r w:rsidR="003769DF">
        <w:rPr>
          <w:rFonts w:eastAsia="Calibri"/>
        </w:rPr>
        <w:t xml:space="preserve">Market </w:t>
      </w:r>
      <w:r w:rsidR="003769DF" w:rsidRPr="002A5DE2">
        <w:rPr>
          <w:rFonts w:eastAsia="Calibri"/>
        </w:rPr>
        <w:t xml:space="preserve">Offers will be treated </w:t>
      </w:r>
      <w:r w:rsidR="006440DC">
        <w:rPr>
          <w:rFonts w:eastAsia="Calibri"/>
        </w:rPr>
        <w:t>as</w:t>
      </w:r>
      <w:r w:rsidR="003769DF" w:rsidRPr="002A5DE2">
        <w:rPr>
          <w:rFonts w:eastAsia="Calibri"/>
        </w:rPr>
        <w:t xml:space="preserve"> Market Balancing Actions (MBA) and as such all accepted DSR </w:t>
      </w:r>
      <w:r w:rsidR="003769DF">
        <w:rPr>
          <w:rFonts w:eastAsia="Calibri"/>
        </w:rPr>
        <w:t xml:space="preserve">Market </w:t>
      </w:r>
      <w:r w:rsidR="003769DF" w:rsidRPr="002A5DE2">
        <w:rPr>
          <w:rFonts w:eastAsia="Calibri"/>
        </w:rPr>
        <w:t>Offer prices will feed into the System Average Price (SAP) and System Marginal buy Price (</w:t>
      </w:r>
      <w:proofErr w:type="spellStart"/>
      <w:r w:rsidR="003769DF" w:rsidRPr="002A5DE2">
        <w:rPr>
          <w:rFonts w:eastAsia="Calibri"/>
        </w:rPr>
        <w:t>SMPb</w:t>
      </w:r>
      <w:proofErr w:type="spellEnd"/>
      <w:r w:rsidR="003769DF" w:rsidRPr="002A5DE2">
        <w:rPr>
          <w:rFonts w:eastAsia="Calibri"/>
        </w:rPr>
        <w:t xml:space="preserve">) calculation for the relevant Day in accordance with existing arrangements for other MBAs.   </w:t>
      </w:r>
    </w:p>
    <w:p w14:paraId="6F2E7FBC" w14:textId="77777777" w:rsidR="003769DF" w:rsidRPr="002A5DE2" w:rsidRDefault="003769DF" w:rsidP="003769DF">
      <w:pPr>
        <w:spacing w:after="200" w:line="360" w:lineRule="auto"/>
        <w:contextualSpacing/>
        <w:rPr>
          <w:rFonts w:eastAsia="Calibri"/>
        </w:rPr>
      </w:pPr>
    </w:p>
    <w:p w14:paraId="65E7478E" w14:textId="77777777" w:rsidR="003769DF" w:rsidRPr="002A5DE2" w:rsidRDefault="003769DF" w:rsidP="007504C6">
      <w:pPr>
        <w:numPr>
          <w:ilvl w:val="1"/>
          <w:numId w:val="27"/>
        </w:numPr>
        <w:tabs>
          <w:tab w:val="left" w:pos="709"/>
          <w:tab w:val="left" w:pos="993"/>
        </w:tabs>
        <w:spacing w:after="200" w:line="360" w:lineRule="auto"/>
        <w:contextualSpacing/>
        <w:jc w:val="both"/>
        <w:rPr>
          <w:rFonts w:eastAsia="Calibri"/>
        </w:rPr>
      </w:pPr>
      <w:r w:rsidRPr="002A5DE2">
        <w:rPr>
          <w:rFonts w:eastAsia="Calibri"/>
        </w:rPr>
        <w:t xml:space="preserve">Payment for the accepted DSR </w:t>
      </w:r>
      <w:r>
        <w:rPr>
          <w:rFonts w:eastAsia="Calibri"/>
        </w:rPr>
        <w:t xml:space="preserve">Market </w:t>
      </w:r>
      <w:r w:rsidRPr="002A5DE2">
        <w:rPr>
          <w:rFonts w:eastAsia="Calibri"/>
        </w:rPr>
        <w:t xml:space="preserve">Offer will be </w:t>
      </w:r>
      <w:r>
        <w:rPr>
          <w:rFonts w:eastAsia="Calibri"/>
        </w:rPr>
        <w:t>made</w:t>
      </w:r>
      <w:r w:rsidRPr="002A5DE2">
        <w:rPr>
          <w:rFonts w:eastAsia="Calibri"/>
        </w:rPr>
        <w:t xml:space="preserve"> within the same timescales prescribed for all other MBAs, and in accordance with the UNC TPD Section S;</w:t>
      </w:r>
    </w:p>
    <w:p w14:paraId="74B100F4" w14:textId="77777777" w:rsidR="003769DF" w:rsidRPr="002A5DE2" w:rsidRDefault="003769DF" w:rsidP="003769DF">
      <w:pPr>
        <w:tabs>
          <w:tab w:val="left" w:pos="709"/>
          <w:tab w:val="left" w:pos="993"/>
        </w:tabs>
        <w:spacing w:after="200" w:line="360" w:lineRule="auto"/>
        <w:contextualSpacing/>
        <w:jc w:val="both"/>
        <w:rPr>
          <w:rFonts w:eastAsia="Calibri"/>
        </w:rPr>
      </w:pPr>
    </w:p>
    <w:p w14:paraId="457E7FD6" w14:textId="04A9EF91" w:rsidR="003769DF" w:rsidRPr="006F1416" w:rsidRDefault="003769DF" w:rsidP="007504C6">
      <w:pPr>
        <w:numPr>
          <w:ilvl w:val="1"/>
          <w:numId w:val="27"/>
        </w:numPr>
        <w:tabs>
          <w:tab w:val="left" w:pos="709"/>
          <w:tab w:val="left" w:pos="993"/>
        </w:tabs>
        <w:spacing w:after="200" w:line="360" w:lineRule="auto"/>
        <w:contextualSpacing/>
        <w:jc w:val="both"/>
        <w:rPr>
          <w:rFonts w:eastAsia="Calibri"/>
          <w:color w:val="FF0000"/>
        </w:rPr>
      </w:pPr>
      <w:r w:rsidRPr="0015554C">
        <w:rPr>
          <w:rFonts w:eastAsia="Calibri"/>
          <w:color w:val="auto"/>
        </w:rPr>
        <w:t xml:space="preserve">The Shipper will pay the Consumer the agreed DSR payment for an accepted DSR Market </w:t>
      </w:r>
      <w:r w:rsidRPr="002A5DE2">
        <w:rPr>
          <w:rFonts w:eastAsia="Calibri"/>
        </w:rPr>
        <w:t xml:space="preserve">Offer in the </w:t>
      </w:r>
      <w:r w:rsidR="00CE4F80">
        <w:rPr>
          <w:rFonts w:eastAsia="Calibri"/>
        </w:rPr>
        <w:t xml:space="preserve">contractual </w:t>
      </w:r>
      <w:r w:rsidRPr="002A5DE2">
        <w:rPr>
          <w:rFonts w:eastAsia="Calibri"/>
        </w:rPr>
        <w:t>timescale agreed by the two parties</w:t>
      </w:r>
      <w:r>
        <w:rPr>
          <w:rFonts w:eastAsia="Calibri"/>
        </w:rPr>
        <w:t>.</w:t>
      </w:r>
    </w:p>
    <w:p w14:paraId="20FAFD80" w14:textId="77777777" w:rsidR="006F1416" w:rsidRPr="002A5DE2" w:rsidRDefault="006F1416" w:rsidP="006F1416">
      <w:pPr>
        <w:tabs>
          <w:tab w:val="left" w:pos="709"/>
          <w:tab w:val="left" w:pos="993"/>
        </w:tabs>
        <w:spacing w:after="200" w:line="360" w:lineRule="auto"/>
        <w:contextualSpacing/>
        <w:jc w:val="both"/>
        <w:rPr>
          <w:rFonts w:eastAsia="Calibri"/>
          <w:color w:val="FF0000"/>
        </w:rPr>
      </w:pPr>
    </w:p>
    <w:p w14:paraId="57DBD949" w14:textId="77777777" w:rsidR="003769DF" w:rsidRPr="007504C6" w:rsidRDefault="003769DF" w:rsidP="007504C6">
      <w:pPr>
        <w:numPr>
          <w:ilvl w:val="0"/>
          <w:numId w:val="27"/>
        </w:numPr>
        <w:tabs>
          <w:tab w:val="left" w:pos="709"/>
          <w:tab w:val="left" w:pos="993"/>
        </w:tabs>
        <w:spacing w:after="200" w:line="360" w:lineRule="auto"/>
        <w:contextualSpacing/>
        <w:jc w:val="both"/>
        <w:rPr>
          <w:rFonts w:asciiTheme="majorHAnsi" w:eastAsiaTheme="majorEastAsia" w:hAnsiTheme="majorHAnsi" w:cstheme="majorBidi"/>
          <w:b/>
          <w:color w:val="00B2A1" w:themeColor="accent6"/>
          <w:sz w:val="32"/>
          <w:szCs w:val="24"/>
        </w:rPr>
      </w:pPr>
      <w:r w:rsidRPr="007504C6">
        <w:rPr>
          <w:rFonts w:asciiTheme="majorHAnsi" w:eastAsiaTheme="majorEastAsia" w:hAnsiTheme="majorHAnsi" w:cstheme="majorBidi"/>
          <w:b/>
          <w:color w:val="00B2A1" w:themeColor="accent6"/>
          <w:sz w:val="32"/>
          <w:szCs w:val="24"/>
        </w:rPr>
        <w:t>Posting DSR Market Offers</w:t>
      </w:r>
    </w:p>
    <w:p w14:paraId="282BB1CB" w14:textId="4446C6A5" w:rsidR="003769DF" w:rsidRPr="002A5DE2" w:rsidRDefault="003769DF" w:rsidP="007504C6">
      <w:pPr>
        <w:numPr>
          <w:ilvl w:val="1"/>
          <w:numId w:val="27"/>
        </w:numPr>
        <w:tabs>
          <w:tab w:val="left" w:pos="709"/>
          <w:tab w:val="left" w:pos="993"/>
        </w:tabs>
        <w:spacing w:after="200" w:line="360" w:lineRule="auto"/>
        <w:contextualSpacing/>
        <w:jc w:val="both"/>
        <w:rPr>
          <w:rFonts w:eastAsia="Calibri"/>
        </w:rPr>
      </w:pPr>
      <w:r>
        <w:rPr>
          <w:rFonts w:eastAsia="Calibri"/>
        </w:rPr>
        <w:t xml:space="preserve">A </w:t>
      </w:r>
      <w:r w:rsidRPr="002A5DE2">
        <w:rPr>
          <w:rFonts w:eastAsia="Calibri"/>
        </w:rPr>
        <w:t xml:space="preserve">DSR </w:t>
      </w:r>
      <w:r>
        <w:rPr>
          <w:rFonts w:eastAsia="Calibri"/>
        </w:rPr>
        <w:t xml:space="preserve">Market </w:t>
      </w:r>
      <w:r w:rsidRPr="002A5DE2">
        <w:rPr>
          <w:rFonts w:eastAsia="Calibri"/>
        </w:rPr>
        <w:t>Offer energy quantity placed on the OCM</w:t>
      </w:r>
      <w:r>
        <w:rPr>
          <w:rFonts w:eastAsia="Calibri"/>
        </w:rPr>
        <w:t xml:space="preserve"> Platform –</w:t>
      </w:r>
      <w:r w:rsidRPr="002A5DE2">
        <w:rPr>
          <w:rFonts w:eastAsia="Calibri"/>
        </w:rPr>
        <w:t xml:space="preserve"> </w:t>
      </w:r>
      <w:r w:rsidR="000E34F1">
        <w:rPr>
          <w:rFonts w:eastAsia="Calibri"/>
        </w:rPr>
        <w:t xml:space="preserve">DSR </w:t>
      </w:r>
      <w:r w:rsidRPr="002A5DE2">
        <w:rPr>
          <w:rFonts w:eastAsia="Calibri"/>
        </w:rPr>
        <w:t>Locational</w:t>
      </w:r>
      <w:r>
        <w:rPr>
          <w:rFonts w:eastAsia="Calibri"/>
        </w:rPr>
        <w:t xml:space="preserve"> Market or as provided in section 3.4</w:t>
      </w:r>
      <w:r w:rsidRPr="002A5DE2">
        <w:rPr>
          <w:rFonts w:eastAsia="Calibri"/>
        </w:rPr>
        <w:t xml:space="preserve">, in respect of any </w:t>
      </w:r>
      <w:r>
        <w:rPr>
          <w:rFonts w:eastAsia="Calibri"/>
        </w:rPr>
        <w:t>DSR Market Offer</w:t>
      </w:r>
      <w:r w:rsidRPr="002A5DE2">
        <w:rPr>
          <w:rFonts w:eastAsia="Calibri"/>
        </w:rPr>
        <w:t xml:space="preserve">, </w:t>
      </w:r>
      <w:r>
        <w:rPr>
          <w:rFonts w:eastAsia="Calibri"/>
        </w:rPr>
        <w:t>must be greater than</w:t>
      </w:r>
      <w:r w:rsidRPr="002A5DE2">
        <w:rPr>
          <w:rFonts w:eastAsia="Calibri"/>
        </w:rPr>
        <w:t xml:space="preserve"> </w:t>
      </w:r>
      <w:r>
        <w:rPr>
          <w:rFonts w:eastAsia="Calibri"/>
        </w:rPr>
        <w:t xml:space="preserve">or equal to </w:t>
      </w:r>
      <w:r w:rsidRPr="002A5DE2">
        <w:rPr>
          <w:rFonts w:eastAsia="Calibri"/>
        </w:rPr>
        <w:t xml:space="preserve">100,000 kWh. </w:t>
      </w:r>
    </w:p>
    <w:p w14:paraId="2F507E48" w14:textId="77777777" w:rsidR="003769DF" w:rsidRPr="002A5DE2" w:rsidRDefault="003769DF" w:rsidP="003769DF">
      <w:pPr>
        <w:tabs>
          <w:tab w:val="left" w:pos="709"/>
          <w:tab w:val="left" w:pos="993"/>
        </w:tabs>
        <w:spacing w:after="200" w:line="360" w:lineRule="auto"/>
        <w:contextualSpacing/>
        <w:jc w:val="both"/>
        <w:rPr>
          <w:rFonts w:eastAsia="Calibri"/>
        </w:rPr>
      </w:pPr>
    </w:p>
    <w:p w14:paraId="3E095936" w14:textId="77777777" w:rsidR="003769DF" w:rsidRPr="002A5DE2" w:rsidRDefault="003769DF" w:rsidP="007504C6">
      <w:pPr>
        <w:numPr>
          <w:ilvl w:val="1"/>
          <w:numId w:val="27"/>
        </w:numPr>
        <w:tabs>
          <w:tab w:val="left" w:pos="709"/>
          <w:tab w:val="left" w:pos="993"/>
        </w:tabs>
        <w:spacing w:after="200" w:line="360" w:lineRule="auto"/>
        <w:contextualSpacing/>
        <w:jc w:val="both"/>
        <w:rPr>
          <w:rFonts w:eastAsia="Calibri"/>
        </w:rPr>
      </w:pPr>
      <w:r w:rsidRPr="002A5DE2">
        <w:rPr>
          <w:rFonts w:eastAsia="Calibri"/>
        </w:rPr>
        <w:t>In respect of a D</w:t>
      </w:r>
      <w:r>
        <w:rPr>
          <w:rFonts w:eastAsia="Calibri"/>
        </w:rPr>
        <w:t xml:space="preserve">SR Market Offer submitted through the </w:t>
      </w:r>
      <w:r w:rsidRPr="002A5DE2">
        <w:rPr>
          <w:rFonts w:eastAsia="Calibri"/>
        </w:rPr>
        <w:t xml:space="preserve">Day on a ‘Tick Down’ option, once the DSR </w:t>
      </w:r>
      <w:r>
        <w:rPr>
          <w:rFonts w:eastAsia="Calibri"/>
        </w:rPr>
        <w:t xml:space="preserve">Market </w:t>
      </w:r>
      <w:r w:rsidRPr="002A5DE2">
        <w:rPr>
          <w:rFonts w:eastAsia="Calibri"/>
        </w:rPr>
        <w:t xml:space="preserve">Offer reduces below the </w:t>
      </w:r>
      <w:r>
        <w:rPr>
          <w:rFonts w:eastAsia="Calibri"/>
        </w:rPr>
        <w:t xml:space="preserve">allowed </w:t>
      </w:r>
      <w:r w:rsidRPr="002A5DE2">
        <w:rPr>
          <w:rFonts w:eastAsia="Calibri"/>
        </w:rPr>
        <w:t xml:space="preserve">minimum quantity the DSR </w:t>
      </w:r>
      <w:r>
        <w:rPr>
          <w:rFonts w:eastAsia="Calibri"/>
        </w:rPr>
        <w:t xml:space="preserve">Market </w:t>
      </w:r>
      <w:r w:rsidRPr="002A5DE2">
        <w:rPr>
          <w:rFonts w:eastAsia="Calibri"/>
        </w:rPr>
        <w:t>Offer will be withdrawn fr</w:t>
      </w:r>
      <w:r>
        <w:rPr>
          <w:rFonts w:eastAsia="Calibri"/>
        </w:rPr>
        <w:t xml:space="preserve">om the market for the relevant </w:t>
      </w:r>
      <w:r w:rsidRPr="002A5DE2">
        <w:rPr>
          <w:rFonts w:eastAsia="Calibri"/>
        </w:rPr>
        <w:t xml:space="preserve">Day, this is due to the </w:t>
      </w:r>
      <w:r>
        <w:rPr>
          <w:rFonts w:eastAsia="Calibri"/>
        </w:rPr>
        <w:t>DSR Market Offer</w:t>
      </w:r>
      <w:r w:rsidRPr="002A5DE2">
        <w:rPr>
          <w:rFonts w:eastAsia="Calibri"/>
        </w:rPr>
        <w:t xml:space="preserve"> falling below the minimum bid criteria and will </w:t>
      </w:r>
      <w:r>
        <w:rPr>
          <w:rFonts w:eastAsia="Calibri"/>
        </w:rPr>
        <w:t xml:space="preserve">therefore </w:t>
      </w:r>
      <w:r w:rsidRPr="002A5DE2">
        <w:rPr>
          <w:rFonts w:eastAsia="Calibri"/>
        </w:rPr>
        <w:t>not be</w:t>
      </w:r>
      <w:r>
        <w:rPr>
          <w:rFonts w:eastAsia="Calibri"/>
        </w:rPr>
        <w:t xml:space="preserve"> a</w:t>
      </w:r>
      <w:r w:rsidRPr="002A5DE2">
        <w:rPr>
          <w:rFonts w:eastAsia="Calibri"/>
        </w:rPr>
        <w:t xml:space="preserve"> valid</w:t>
      </w:r>
      <w:r>
        <w:rPr>
          <w:rFonts w:eastAsia="Calibri"/>
        </w:rPr>
        <w:t xml:space="preserve"> offer</w:t>
      </w:r>
      <w:r w:rsidRPr="002A5DE2">
        <w:rPr>
          <w:rFonts w:eastAsia="Calibri"/>
        </w:rPr>
        <w:t xml:space="preserve">.  </w:t>
      </w:r>
    </w:p>
    <w:p w14:paraId="07B04A48" w14:textId="77777777" w:rsidR="003769DF" w:rsidRPr="002A5DE2" w:rsidRDefault="003769DF" w:rsidP="003769DF">
      <w:pPr>
        <w:tabs>
          <w:tab w:val="left" w:pos="709"/>
          <w:tab w:val="left" w:pos="993"/>
        </w:tabs>
        <w:spacing w:after="200" w:line="360" w:lineRule="auto"/>
        <w:contextualSpacing/>
        <w:jc w:val="both"/>
        <w:rPr>
          <w:rFonts w:eastAsia="Calibri"/>
        </w:rPr>
      </w:pPr>
    </w:p>
    <w:p w14:paraId="111E6195" w14:textId="300FE804" w:rsidR="003769DF" w:rsidRPr="002A5DE2" w:rsidRDefault="003769DF" w:rsidP="007504C6">
      <w:pPr>
        <w:numPr>
          <w:ilvl w:val="1"/>
          <w:numId w:val="27"/>
        </w:numPr>
        <w:tabs>
          <w:tab w:val="left" w:pos="709"/>
          <w:tab w:val="left" w:pos="993"/>
        </w:tabs>
        <w:spacing w:after="200" w:line="360" w:lineRule="auto"/>
        <w:contextualSpacing/>
        <w:jc w:val="both"/>
        <w:rPr>
          <w:rFonts w:eastAsia="Calibri"/>
        </w:rPr>
      </w:pPr>
      <w:r>
        <w:rPr>
          <w:rFonts w:eastAsia="Calibri"/>
        </w:rPr>
        <w:t>DSR Market Offer</w:t>
      </w:r>
      <w:r w:rsidRPr="002A5DE2">
        <w:rPr>
          <w:rFonts w:eastAsia="Calibri"/>
        </w:rPr>
        <w:t>(s) will be for a specified offtake reduction energy quantity (</w:t>
      </w:r>
      <w:proofErr w:type="spellStart"/>
      <w:r w:rsidRPr="002A5DE2">
        <w:rPr>
          <w:rFonts w:eastAsia="Calibri"/>
        </w:rPr>
        <w:t>kWhs</w:t>
      </w:r>
      <w:proofErr w:type="spellEnd"/>
      <w:r w:rsidRPr="002A5DE2">
        <w:rPr>
          <w:rFonts w:eastAsia="Calibri"/>
        </w:rPr>
        <w:t>) at an Eligible DMC</w:t>
      </w:r>
      <w:r w:rsidR="00A8375C">
        <w:rPr>
          <w:rFonts w:eastAsia="Calibri"/>
        </w:rPr>
        <w:t>/DMA</w:t>
      </w:r>
      <w:r w:rsidRPr="002A5DE2">
        <w:rPr>
          <w:rFonts w:eastAsia="Calibri"/>
        </w:rPr>
        <w:t xml:space="preserve"> and in the form specified by the DSR Methodology. Each </w:t>
      </w:r>
      <w:r>
        <w:rPr>
          <w:rFonts w:eastAsia="Calibri"/>
        </w:rPr>
        <w:t>DSR Market Offer</w:t>
      </w:r>
      <w:r w:rsidRPr="002A5DE2">
        <w:rPr>
          <w:rFonts w:eastAsia="Calibri"/>
        </w:rPr>
        <w:t xml:space="preserve"> will relate to one individual energy quantity of reduced offtake (a tranche); for each Eligible DMC</w:t>
      </w:r>
      <w:r w:rsidR="006F3D27">
        <w:rPr>
          <w:rFonts w:eastAsia="Calibri"/>
        </w:rPr>
        <w:t>/DMA</w:t>
      </w:r>
      <w:r w:rsidRPr="002A5DE2">
        <w:rPr>
          <w:rFonts w:eastAsia="Calibri"/>
        </w:rPr>
        <w:t xml:space="preserve"> the total energy quantity of offtake reduction of all </w:t>
      </w:r>
      <w:r>
        <w:rPr>
          <w:rFonts w:eastAsia="Calibri"/>
        </w:rPr>
        <w:t>DSR Market Offer</w:t>
      </w:r>
      <w:r w:rsidRPr="002A5DE2">
        <w:rPr>
          <w:rFonts w:eastAsia="Calibri"/>
        </w:rPr>
        <w:t xml:space="preserve">s </w:t>
      </w:r>
      <w:r w:rsidRPr="002A5DE2">
        <w:rPr>
          <w:rFonts w:eastAsia="Calibri"/>
        </w:rPr>
        <w:lastRenderedPageBreak/>
        <w:t xml:space="preserve">shall not exceed the prevailing Supply Point nominated </w:t>
      </w:r>
      <w:r>
        <w:rPr>
          <w:rFonts w:eastAsia="Calibri"/>
        </w:rPr>
        <w:t xml:space="preserve">daily </w:t>
      </w:r>
      <w:r w:rsidRPr="002A5DE2">
        <w:rPr>
          <w:rFonts w:eastAsia="Calibri"/>
        </w:rPr>
        <w:t xml:space="preserve">offtake quantity, as set out in the prevailing </w:t>
      </w:r>
      <w:r w:rsidR="009E460C">
        <w:rPr>
          <w:rFonts w:eastAsia="Calibri"/>
        </w:rPr>
        <w:t>Output</w:t>
      </w:r>
      <w:r w:rsidRPr="002A5DE2">
        <w:rPr>
          <w:rFonts w:eastAsia="Calibri"/>
        </w:rPr>
        <w:t xml:space="preserve"> Nomination, submitted by the relevant Shipper for the </w:t>
      </w:r>
      <w:r>
        <w:rPr>
          <w:rFonts w:eastAsia="Calibri"/>
        </w:rPr>
        <w:t>Eligible DMC</w:t>
      </w:r>
      <w:r w:rsidR="009E460C">
        <w:rPr>
          <w:rFonts w:eastAsia="Calibri"/>
        </w:rPr>
        <w:t>/DMA</w:t>
      </w:r>
      <w:r>
        <w:rPr>
          <w:rFonts w:eastAsia="Calibri"/>
        </w:rPr>
        <w:t xml:space="preserve"> for the relevant D</w:t>
      </w:r>
      <w:r w:rsidRPr="002A5DE2">
        <w:rPr>
          <w:rFonts w:eastAsia="Calibri"/>
        </w:rPr>
        <w:t>ay</w:t>
      </w:r>
      <w:r>
        <w:rPr>
          <w:rFonts w:eastAsia="Calibri"/>
        </w:rPr>
        <w:t xml:space="preserve"> and in the case where a DSR Market Offer is submitted pursuant to a DSR Option, shall be for a quantity determined in accordance with UNC TPD Section </w:t>
      </w:r>
      <w:r w:rsidR="00DC1E44">
        <w:rPr>
          <w:rFonts w:eastAsia="Calibri"/>
        </w:rPr>
        <w:t>D7.8.5.</w:t>
      </w:r>
    </w:p>
    <w:p w14:paraId="55925829" w14:textId="77777777" w:rsidR="003769DF" w:rsidRPr="002A5DE2" w:rsidRDefault="003769DF" w:rsidP="003769DF">
      <w:pPr>
        <w:tabs>
          <w:tab w:val="left" w:pos="709"/>
          <w:tab w:val="left" w:pos="993"/>
        </w:tabs>
        <w:spacing w:after="200" w:line="360" w:lineRule="auto"/>
        <w:contextualSpacing/>
        <w:jc w:val="both"/>
        <w:rPr>
          <w:rFonts w:eastAsia="Calibri"/>
        </w:rPr>
      </w:pPr>
    </w:p>
    <w:p w14:paraId="6A4CFE39" w14:textId="095389A4" w:rsidR="003769DF" w:rsidRPr="002A5DE2" w:rsidRDefault="003769DF" w:rsidP="007504C6">
      <w:pPr>
        <w:numPr>
          <w:ilvl w:val="1"/>
          <w:numId w:val="27"/>
        </w:numPr>
        <w:tabs>
          <w:tab w:val="left" w:pos="709"/>
          <w:tab w:val="left" w:pos="993"/>
        </w:tabs>
        <w:spacing w:after="200" w:line="360" w:lineRule="auto"/>
        <w:contextualSpacing/>
        <w:jc w:val="both"/>
        <w:rPr>
          <w:rFonts w:eastAsia="Calibri"/>
        </w:rPr>
      </w:pPr>
      <w:r w:rsidRPr="002A5DE2">
        <w:rPr>
          <w:rFonts w:eastAsia="Calibri"/>
        </w:rPr>
        <w:t xml:space="preserve">A </w:t>
      </w:r>
      <w:r w:rsidR="009877FA">
        <w:rPr>
          <w:rFonts w:eastAsia="Calibri"/>
        </w:rPr>
        <w:t xml:space="preserve">within day or D-1 </w:t>
      </w:r>
      <w:r>
        <w:rPr>
          <w:rFonts w:eastAsia="Calibri"/>
        </w:rPr>
        <w:t>DSR Market Offer</w:t>
      </w:r>
      <w:r w:rsidRPr="002A5DE2">
        <w:rPr>
          <w:rFonts w:eastAsia="Calibri"/>
        </w:rPr>
        <w:t xml:space="preserve"> may be posted on to the </w:t>
      </w:r>
      <w:r w:rsidR="000E34F1">
        <w:rPr>
          <w:rFonts w:eastAsia="Calibri"/>
        </w:rPr>
        <w:t xml:space="preserve">DSR </w:t>
      </w:r>
      <w:r w:rsidRPr="002A5DE2">
        <w:rPr>
          <w:rFonts w:eastAsia="Calibri"/>
        </w:rPr>
        <w:t xml:space="preserve">Locational </w:t>
      </w:r>
      <w:r>
        <w:rPr>
          <w:rFonts w:eastAsia="Calibri"/>
        </w:rPr>
        <w:t>market</w:t>
      </w:r>
      <w:r w:rsidRPr="002A5DE2">
        <w:rPr>
          <w:rFonts w:eastAsia="Calibri"/>
        </w:rPr>
        <w:t xml:space="preserve"> of the OCM </w:t>
      </w:r>
      <w:r>
        <w:rPr>
          <w:rFonts w:eastAsia="Calibri"/>
        </w:rPr>
        <w:t xml:space="preserve">or as provided in section 3.4 </w:t>
      </w:r>
      <w:r w:rsidRPr="002A5DE2">
        <w:rPr>
          <w:rFonts w:eastAsia="Calibri"/>
        </w:rPr>
        <w:t>at any point in time up to the decl</w:t>
      </w:r>
      <w:r>
        <w:rPr>
          <w:rFonts w:eastAsia="Calibri"/>
        </w:rPr>
        <w:t>aration of GDE stage 2 for the D</w:t>
      </w:r>
      <w:r w:rsidRPr="002A5DE2">
        <w:rPr>
          <w:rFonts w:eastAsia="Calibri"/>
        </w:rPr>
        <w:t xml:space="preserve">ay, but will only be able to be accepted during the </w:t>
      </w:r>
      <w:r w:rsidR="00DE2F6B">
        <w:rPr>
          <w:rFonts w:eastAsia="Calibri"/>
        </w:rPr>
        <w:t xml:space="preserve">Voluntary </w:t>
      </w:r>
      <w:r w:rsidRPr="002A5DE2">
        <w:rPr>
          <w:rFonts w:eastAsia="Calibri"/>
        </w:rPr>
        <w:t>DSR Period.</w:t>
      </w:r>
      <w:r w:rsidR="00D33F82">
        <w:rPr>
          <w:rFonts w:eastAsia="Calibri"/>
        </w:rPr>
        <w:t xml:space="preserve">  Where a </w:t>
      </w:r>
      <w:r w:rsidR="00AC77A5">
        <w:rPr>
          <w:rFonts w:eastAsia="Calibri"/>
        </w:rPr>
        <w:t xml:space="preserve">D-5 </w:t>
      </w:r>
      <w:r w:rsidR="002A6CB3">
        <w:rPr>
          <w:rFonts w:eastAsia="Calibri"/>
        </w:rPr>
        <w:t xml:space="preserve">User </w:t>
      </w:r>
      <w:r w:rsidR="00AC77A5">
        <w:rPr>
          <w:rFonts w:eastAsia="Calibri"/>
        </w:rPr>
        <w:t>DSR Option is exercised</w:t>
      </w:r>
      <w:r w:rsidR="002A6CB3">
        <w:rPr>
          <w:rFonts w:eastAsia="Calibri"/>
        </w:rPr>
        <w:t xml:space="preserve"> by National Gas Transmission, </w:t>
      </w:r>
      <w:r w:rsidR="003430C3">
        <w:rPr>
          <w:rFonts w:eastAsia="Calibri"/>
        </w:rPr>
        <w:t>the shipper shall post a</w:t>
      </w:r>
      <w:r w:rsidR="00587140">
        <w:rPr>
          <w:rFonts w:eastAsia="Calibri"/>
        </w:rPr>
        <w:t>n associated</w:t>
      </w:r>
      <w:r w:rsidR="003430C3">
        <w:rPr>
          <w:rFonts w:eastAsia="Calibri"/>
        </w:rPr>
        <w:t xml:space="preserve"> DSR Market Offer</w:t>
      </w:r>
      <w:r w:rsidR="00B341FA">
        <w:rPr>
          <w:rFonts w:eastAsia="Calibri"/>
        </w:rPr>
        <w:t xml:space="preserve"> in accordance with the terms of UNC TPD D7.</w:t>
      </w:r>
      <w:r w:rsidR="003430C3">
        <w:rPr>
          <w:rFonts w:eastAsia="Calibri"/>
        </w:rPr>
        <w:t xml:space="preserve"> </w:t>
      </w:r>
      <w:r w:rsidR="00AC77A5">
        <w:rPr>
          <w:rFonts w:eastAsia="Calibri"/>
        </w:rPr>
        <w:t xml:space="preserve"> </w:t>
      </w:r>
    </w:p>
    <w:p w14:paraId="26C1CF0A" w14:textId="77777777" w:rsidR="003769DF" w:rsidRPr="002A5DE2" w:rsidRDefault="003769DF" w:rsidP="003769DF">
      <w:pPr>
        <w:spacing w:after="200" w:line="360" w:lineRule="auto"/>
        <w:contextualSpacing/>
        <w:rPr>
          <w:rFonts w:eastAsia="Calibri"/>
        </w:rPr>
      </w:pPr>
    </w:p>
    <w:p w14:paraId="74306F8C" w14:textId="77777777" w:rsidR="003769DF" w:rsidRPr="002A5DE2" w:rsidRDefault="003769DF" w:rsidP="003769DF">
      <w:pPr>
        <w:spacing w:after="200" w:line="360" w:lineRule="auto"/>
        <w:contextualSpacing/>
        <w:rPr>
          <w:rFonts w:eastAsia="Calibri"/>
        </w:rPr>
      </w:pPr>
    </w:p>
    <w:p w14:paraId="0134418E" w14:textId="53446198" w:rsidR="003769DF" w:rsidRPr="007504C6" w:rsidRDefault="003769DF" w:rsidP="007504C6">
      <w:pPr>
        <w:numPr>
          <w:ilvl w:val="0"/>
          <w:numId w:val="27"/>
        </w:numPr>
        <w:tabs>
          <w:tab w:val="left" w:pos="709"/>
          <w:tab w:val="left" w:pos="993"/>
        </w:tabs>
        <w:spacing w:after="200" w:line="360" w:lineRule="auto"/>
        <w:ind w:left="1134" w:hanging="1134"/>
        <w:contextualSpacing/>
        <w:jc w:val="both"/>
        <w:rPr>
          <w:rFonts w:asciiTheme="majorHAnsi" w:eastAsiaTheme="majorEastAsia" w:hAnsiTheme="majorHAnsi" w:cstheme="majorBidi"/>
          <w:b/>
          <w:color w:val="00B2A1" w:themeColor="accent6"/>
          <w:sz w:val="32"/>
          <w:szCs w:val="24"/>
        </w:rPr>
      </w:pPr>
      <w:r w:rsidRPr="007504C6">
        <w:rPr>
          <w:rFonts w:asciiTheme="majorHAnsi" w:eastAsiaTheme="majorEastAsia" w:hAnsiTheme="majorHAnsi" w:cstheme="majorBidi"/>
          <w:b/>
          <w:color w:val="00B2A1" w:themeColor="accent6"/>
          <w:sz w:val="32"/>
          <w:szCs w:val="24"/>
        </w:rPr>
        <w:t xml:space="preserve">DSR Acceptance </w:t>
      </w:r>
      <w:r w:rsidR="00736670">
        <w:rPr>
          <w:rFonts w:asciiTheme="majorHAnsi" w:eastAsiaTheme="majorEastAsia" w:hAnsiTheme="majorHAnsi" w:cstheme="majorBidi"/>
          <w:b/>
          <w:color w:val="00B2A1" w:themeColor="accent6"/>
          <w:sz w:val="32"/>
          <w:szCs w:val="24"/>
        </w:rPr>
        <w:t xml:space="preserve">/ Exercise </w:t>
      </w:r>
      <w:r w:rsidRPr="007504C6">
        <w:rPr>
          <w:rFonts w:asciiTheme="majorHAnsi" w:eastAsiaTheme="majorEastAsia" w:hAnsiTheme="majorHAnsi" w:cstheme="majorBidi"/>
          <w:b/>
          <w:color w:val="00B2A1" w:themeColor="accent6"/>
          <w:sz w:val="32"/>
          <w:szCs w:val="24"/>
        </w:rPr>
        <w:t xml:space="preserve">Arrangements </w:t>
      </w:r>
    </w:p>
    <w:p w14:paraId="05CF2522" w14:textId="7E7E1CBC" w:rsidR="00126AF6" w:rsidRDefault="003769DF" w:rsidP="007504C6">
      <w:pPr>
        <w:numPr>
          <w:ilvl w:val="1"/>
          <w:numId w:val="27"/>
        </w:numPr>
        <w:tabs>
          <w:tab w:val="left" w:pos="709"/>
          <w:tab w:val="left" w:pos="993"/>
        </w:tabs>
        <w:spacing w:after="200" w:line="360" w:lineRule="auto"/>
        <w:contextualSpacing/>
        <w:jc w:val="both"/>
        <w:rPr>
          <w:rFonts w:eastAsia="Calibri"/>
        </w:rPr>
      </w:pPr>
      <w:r w:rsidRPr="00672293">
        <w:rPr>
          <w:rFonts w:eastAsia="Calibri"/>
        </w:rPr>
        <w:t xml:space="preserve">Where a GBN </w:t>
      </w:r>
      <w:r>
        <w:rPr>
          <w:rFonts w:eastAsia="Calibri"/>
        </w:rPr>
        <w:t xml:space="preserve">or Margins Notice </w:t>
      </w:r>
      <w:r w:rsidRPr="00672293">
        <w:rPr>
          <w:rFonts w:eastAsia="Calibri"/>
        </w:rPr>
        <w:t xml:space="preserve">has been declared </w:t>
      </w:r>
      <w:r w:rsidR="00E14864">
        <w:rPr>
          <w:rFonts w:eastAsia="Calibri"/>
        </w:rPr>
        <w:t>National Gas Transmission</w:t>
      </w:r>
      <w:r w:rsidRPr="00672293">
        <w:rPr>
          <w:rFonts w:eastAsia="Calibri"/>
        </w:rPr>
        <w:t xml:space="preserve"> may</w:t>
      </w:r>
      <w:r w:rsidR="00DB266C">
        <w:rPr>
          <w:rFonts w:eastAsia="Calibri"/>
        </w:rPr>
        <w:t>:</w:t>
      </w:r>
    </w:p>
    <w:p w14:paraId="263985DA" w14:textId="47215B59" w:rsidR="00DB266C" w:rsidRDefault="003769DF" w:rsidP="00126AF6">
      <w:pPr>
        <w:numPr>
          <w:ilvl w:val="2"/>
          <w:numId w:val="27"/>
        </w:numPr>
        <w:tabs>
          <w:tab w:val="left" w:pos="709"/>
          <w:tab w:val="left" w:pos="993"/>
        </w:tabs>
        <w:spacing w:after="200" w:line="360" w:lineRule="auto"/>
        <w:contextualSpacing/>
        <w:jc w:val="both"/>
        <w:rPr>
          <w:rFonts w:eastAsia="Calibri"/>
        </w:rPr>
      </w:pPr>
      <w:r w:rsidRPr="00672293">
        <w:rPr>
          <w:rFonts w:eastAsia="Calibri"/>
        </w:rPr>
        <w:t xml:space="preserve"> </w:t>
      </w:r>
      <w:r w:rsidR="00DB266C">
        <w:rPr>
          <w:rFonts w:eastAsia="Calibri"/>
        </w:rPr>
        <w:t xml:space="preserve">Accept </w:t>
      </w:r>
      <w:r w:rsidR="002918EA">
        <w:rPr>
          <w:rFonts w:eastAsia="Calibri"/>
        </w:rPr>
        <w:t xml:space="preserve">within-day and/or D-1 </w:t>
      </w:r>
      <w:r>
        <w:rPr>
          <w:rFonts w:eastAsia="Calibri"/>
        </w:rPr>
        <w:t>DSR Market Offer</w:t>
      </w:r>
      <w:r w:rsidRPr="00672293">
        <w:rPr>
          <w:rFonts w:eastAsia="Calibri"/>
        </w:rPr>
        <w:t xml:space="preserve">s on the </w:t>
      </w:r>
      <w:r w:rsidR="000E34F1">
        <w:rPr>
          <w:rFonts w:eastAsia="Calibri"/>
        </w:rPr>
        <w:t xml:space="preserve">DSR </w:t>
      </w:r>
      <w:r w:rsidRPr="00672293">
        <w:rPr>
          <w:rFonts w:eastAsia="Calibri"/>
        </w:rPr>
        <w:t xml:space="preserve">Locational market </w:t>
      </w:r>
      <w:r w:rsidR="00FD7D2B">
        <w:rPr>
          <w:rFonts w:eastAsia="Calibri"/>
        </w:rPr>
        <w:t>(</w:t>
      </w:r>
      <w:r>
        <w:rPr>
          <w:rFonts w:eastAsia="Calibri"/>
        </w:rPr>
        <w:t>or as a Non-Trading System Transaction where a DSR Option is in force and the Shipper is not an OCM subscriber</w:t>
      </w:r>
      <w:r w:rsidR="00FD7D2B">
        <w:rPr>
          <w:rFonts w:eastAsia="Calibri"/>
        </w:rPr>
        <w:t>)</w:t>
      </w:r>
      <w:r>
        <w:rPr>
          <w:rFonts w:eastAsia="Calibri"/>
        </w:rPr>
        <w:t xml:space="preserve"> </w:t>
      </w:r>
      <w:r w:rsidRPr="00672293">
        <w:rPr>
          <w:rFonts w:eastAsia="Calibri"/>
        </w:rPr>
        <w:t xml:space="preserve">for </w:t>
      </w:r>
      <w:r w:rsidRPr="002A5DE2">
        <w:rPr>
          <w:rFonts w:eastAsia="Calibri"/>
        </w:rPr>
        <w:t xml:space="preserve">each </w:t>
      </w:r>
      <w:r>
        <w:rPr>
          <w:rFonts w:eastAsia="Calibri"/>
        </w:rPr>
        <w:t>D</w:t>
      </w:r>
      <w:r w:rsidRPr="002A5DE2">
        <w:rPr>
          <w:rFonts w:eastAsia="Calibri"/>
        </w:rPr>
        <w:t xml:space="preserve">ay </w:t>
      </w:r>
      <w:r>
        <w:rPr>
          <w:rFonts w:eastAsia="Calibri"/>
        </w:rPr>
        <w:t>that the</w:t>
      </w:r>
      <w:r w:rsidR="00D74A59">
        <w:rPr>
          <w:rFonts w:eastAsia="Calibri"/>
        </w:rPr>
        <w:t xml:space="preserve"> Voluntary</w:t>
      </w:r>
      <w:r>
        <w:rPr>
          <w:rFonts w:eastAsia="Calibri"/>
        </w:rPr>
        <w:t xml:space="preserve"> DSR Period is open</w:t>
      </w:r>
      <w:r w:rsidR="00DB266C">
        <w:rPr>
          <w:rFonts w:eastAsia="Calibri"/>
        </w:rPr>
        <w:t>; and</w:t>
      </w:r>
    </w:p>
    <w:p w14:paraId="4CC38315" w14:textId="2A1427A5" w:rsidR="003769DF" w:rsidRPr="002A5DE2" w:rsidRDefault="00CB5581" w:rsidP="00923987">
      <w:pPr>
        <w:numPr>
          <w:ilvl w:val="2"/>
          <w:numId w:val="27"/>
        </w:numPr>
        <w:tabs>
          <w:tab w:val="left" w:pos="709"/>
          <w:tab w:val="left" w:pos="993"/>
        </w:tabs>
        <w:spacing w:after="200" w:line="360" w:lineRule="auto"/>
        <w:contextualSpacing/>
        <w:jc w:val="both"/>
        <w:rPr>
          <w:rFonts w:eastAsia="Calibri"/>
        </w:rPr>
      </w:pPr>
      <w:r>
        <w:rPr>
          <w:rFonts w:eastAsia="Calibri"/>
        </w:rPr>
        <w:t xml:space="preserve"> </w:t>
      </w:r>
      <w:r w:rsidR="00E473D2">
        <w:rPr>
          <w:rFonts w:eastAsia="Calibri"/>
        </w:rPr>
        <w:t xml:space="preserve">Exercise within-day and/or D-1 </w:t>
      </w:r>
      <w:r w:rsidR="00DD2CCD">
        <w:rPr>
          <w:rFonts w:eastAsia="Calibri"/>
        </w:rPr>
        <w:t xml:space="preserve">DSR Options directly with Consumers. </w:t>
      </w:r>
      <w:r>
        <w:rPr>
          <w:rFonts w:eastAsia="Calibri"/>
        </w:rPr>
        <w:t xml:space="preserve"> </w:t>
      </w:r>
    </w:p>
    <w:p w14:paraId="038893B3" w14:textId="77777777" w:rsidR="003769DF" w:rsidRPr="00672293" w:rsidRDefault="003769DF" w:rsidP="003769DF">
      <w:pPr>
        <w:tabs>
          <w:tab w:val="left" w:pos="709"/>
          <w:tab w:val="left" w:pos="993"/>
        </w:tabs>
        <w:spacing w:after="200" w:line="360" w:lineRule="auto"/>
        <w:contextualSpacing/>
        <w:jc w:val="both"/>
        <w:rPr>
          <w:rFonts w:eastAsia="Calibri"/>
        </w:rPr>
      </w:pPr>
    </w:p>
    <w:p w14:paraId="3749551D" w14:textId="5DE0D964" w:rsidR="00C978FC" w:rsidRDefault="00765086" w:rsidP="007504C6">
      <w:pPr>
        <w:numPr>
          <w:ilvl w:val="1"/>
          <w:numId w:val="27"/>
        </w:numPr>
        <w:tabs>
          <w:tab w:val="left" w:pos="709"/>
          <w:tab w:val="left" w:pos="993"/>
        </w:tabs>
        <w:spacing w:after="200" w:line="360" w:lineRule="auto"/>
        <w:contextualSpacing/>
        <w:jc w:val="both"/>
        <w:rPr>
          <w:rFonts w:eastAsia="Calibri"/>
        </w:rPr>
      </w:pPr>
      <w:r>
        <w:rPr>
          <w:rFonts w:eastAsia="Calibri"/>
        </w:rPr>
        <w:t xml:space="preserve">National Gas Transmission may exercise D-5 DSR Options </w:t>
      </w:r>
      <w:r w:rsidR="007E6DB7">
        <w:rPr>
          <w:rFonts w:eastAsia="Calibri"/>
        </w:rPr>
        <w:t xml:space="preserve">where </w:t>
      </w:r>
      <w:r w:rsidR="008974A4">
        <w:rPr>
          <w:rFonts w:eastAsia="Calibri"/>
        </w:rPr>
        <w:t xml:space="preserve">it projects that </w:t>
      </w:r>
      <w:r w:rsidR="00655FF8">
        <w:rPr>
          <w:rFonts w:eastAsia="Calibri"/>
        </w:rPr>
        <w:t xml:space="preserve">Forecast Total System Demand will exceed Expected Available Supply </w:t>
      </w:r>
      <w:r w:rsidR="003A6278">
        <w:rPr>
          <w:rFonts w:eastAsia="Calibri"/>
        </w:rPr>
        <w:t>by not less tha</w:t>
      </w:r>
      <w:r w:rsidR="00996F4E">
        <w:rPr>
          <w:rFonts w:eastAsia="Calibri"/>
        </w:rPr>
        <w:t>n</w:t>
      </w:r>
      <w:r w:rsidR="003A6278">
        <w:rPr>
          <w:rFonts w:eastAsia="Calibri"/>
        </w:rPr>
        <w:t xml:space="preserve"> 14 mcm.</w:t>
      </w:r>
    </w:p>
    <w:p w14:paraId="16108389" w14:textId="77777777" w:rsidR="003A6278" w:rsidRDefault="003A6278" w:rsidP="00923987">
      <w:pPr>
        <w:tabs>
          <w:tab w:val="left" w:pos="709"/>
          <w:tab w:val="left" w:pos="993"/>
        </w:tabs>
        <w:spacing w:after="200" w:line="360" w:lineRule="auto"/>
        <w:ind w:left="1080"/>
        <w:contextualSpacing/>
        <w:jc w:val="both"/>
        <w:rPr>
          <w:rFonts w:eastAsia="Calibri"/>
        </w:rPr>
      </w:pPr>
    </w:p>
    <w:p w14:paraId="2996FB84" w14:textId="350ACD2D" w:rsidR="003769DF" w:rsidRPr="002A5DE2" w:rsidRDefault="003769DF" w:rsidP="007504C6">
      <w:pPr>
        <w:numPr>
          <w:ilvl w:val="1"/>
          <w:numId w:val="27"/>
        </w:numPr>
        <w:tabs>
          <w:tab w:val="left" w:pos="709"/>
          <w:tab w:val="left" w:pos="993"/>
        </w:tabs>
        <w:spacing w:after="200" w:line="360" w:lineRule="auto"/>
        <w:contextualSpacing/>
        <w:jc w:val="both"/>
        <w:rPr>
          <w:rFonts w:eastAsia="Calibri"/>
        </w:rPr>
      </w:pPr>
      <w:r w:rsidRPr="002A5DE2">
        <w:rPr>
          <w:rFonts w:eastAsia="Calibri"/>
        </w:rPr>
        <w:t xml:space="preserve">Following the declaration of a GDE Stage 2 </w:t>
      </w:r>
      <w:r w:rsidR="00E14864">
        <w:rPr>
          <w:rFonts w:eastAsia="Calibri"/>
        </w:rPr>
        <w:t>National Gas Transmission</w:t>
      </w:r>
      <w:r w:rsidRPr="002A5DE2">
        <w:rPr>
          <w:rFonts w:eastAsia="Calibri"/>
        </w:rPr>
        <w:t xml:space="preserve"> will not accept any further </w:t>
      </w:r>
      <w:r>
        <w:rPr>
          <w:rFonts w:eastAsia="Calibri"/>
        </w:rPr>
        <w:t>DSR Market Offer</w:t>
      </w:r>
      <w:r w:rsidRPr="002A5DE2">
        <w:rPr>
          <w:rFonts w:eastAsia="Calibri"/>
        </w:rPr>
        <w:t xml:space="preserve">s. </w:t>
      </w:r>
    </w:p>
    <w:p w14:paraId="203BC75A" w14:textId="77777777" w:rsidR="003769DF" w:rsidRPr="002A5DE2" w:rsidRDefault="003769DF" w:rsidP="003769DF">
      <w:pPr>
        <w:spacing w:after="200" w:line="360" w:lineRule="auto"/>
        <w:contextualSpacing/>
        <w:rPr>
          <w:rFonts w:eastAsia="Calibri"/>
        </w:rPr>
      </w:pPr>
    </w:p>
    <w:p w14:paraId="305B9DB7" w14:textId="77777777" w:rsidR="003769DF" w:rsidRPr="002A5DE2" w:rsidRDefault="003769DF" w:rsidP="007504C6">
      <w:pPr>
        <w:numPr>
          <w:ilvl w:val="1"/>
          <w:numId w:val="27"/>
        </w:numPr>
        <w:tabs>
          <w:tab w:val="left" w:pos="709"/>
          <w:tab w:val="left" w:pos="993"/>
        </w:tabs>
        <w:spacing w:after="200" w:line="360" w:lineRule="auto"/>
        <w:contextualSpacing/>
        <w:jc w:val="both"/>
        <w:rPr>
          <w:rFonts w:eastAsia="Calibri"/>
        </w:rPr>
      </w:pPr>
      <w:r w:rsidRPr="002A5DE2">
        <w:rPr>
          <w:rFonts w:eastAsia="Calibri"/>
        </w:rPr>
        <w:t>Where Declaration of</w:t>
      </w:r>
      <w:r>
        <w:rPr>
          <w:rFonts w:eastAsia="Calibri"/>
        </w:rPr>
        <w:t xml:space="preserve"> a GDE Stage 2 occurs within a D</w:t>
      </w:r>
      <w:r w:rsidRPr="002A5DE2">
        <w:rPr>
          <w:rFonts w:eastAsia="Calibri"/>
        </w:rPr>
        <w:t xml:space="preserve">ay all </w:t>
      </w:r>
      <w:r>
        <w:rPr>
          <w:rFonts w:eastAsia="Calibri"/>
        </w:rPr>
        <w:t>DSR Market Offer</w:t>
      </w:r>
      <w:r w:rsidRPr="002A5DE2">
        <w:rPr>
          <w:rFonts w:eastAsia="Calibri"/>
        </w:rPr>
        <w:t xml:space="preserve">s accepted whilst in GDE stage 1 will </w:t>
      </w:r>
      <w:r>
        <w:rPr>
          <w:rFonts w:eastAsia="Calibri"/>
        </w:rPr>
        <w:t xml:space="preserve">continue to </w:t>
      </w:r>
      <w:r w:rsidRPr="002A5DE2">
        <w:rPr>
          <w:rFonts w:eastAsia="Calibri"/>
        </w:rPr>
        <w:t>apply.</w:t>
      </w:r>
    </w:p>
    <w:p w14:paraId="45BE3D09" w14:textId="77777777" w:rsidR="003769DF" w:rsidRPr="002A5DE2" w:rsidRDefault="003769DF" w:rsidP="003769DF">
      <w:pPr>
        <w:tabs>
          <w:tab w:val="left" w:pos="709"/>
          <w:tab w:val="left" w:pos="993"/>
        </w:tabs>
        <w:spacing w:after="200" w:line="360" w:lineRule="auto"/>
        <w:contextualSpacing/>
        <w:jc w:val="both"/>
        <w:rPr>
          <w:rFonts w:eastAsia="Calibri"/>
        </w:rPr>
      </w:pPr>
    </w:p>
    <w:p w14:paraId="2E386E05" w14:textId="5BA26A5B" w:rsidR="003769DF" w:rsidRPr="002A5DE2" w:rsidRDefault="003769DF" w:rsidP="007504C6">
      <w:pPr>
        <w:numPr>
          <w:ilvl w:val="1"/>
          <w:numId w:val="27"/>
        </w:numPr>
        <w:tabs>
          <w:tab w:val="left" w:pos="709"/>
          <w:tab w:val="left" w:pos="993"/>
        </w:tabs>
        <w:spacing w:after="200" w:line="360" w:lineRule="auto"/>
        <w:contextualSpacing/>
        <w:jc w:val="both"/>
        <w:rPr>
          <w:rFonts w:eastAsia="Calibri"/>
        </w:rPr>
      </w:pPr>
      <w:r w:rsidRPr="002A5DE2">
        <w:rPr>
          <w:rFonts w:eastAsia="Calibri"/>
        </w:rPr>
        <w:t xml:space="preserve">All available </w:t>
      </w:r>
      <w:r w:rsidR="0011082C">
        <w:rPr>
          <w:rFonts w:eastAsia="Calibri"/>
        </w:rPr>
        <w:t xml:space="preserve">within-day and D-1 </w:t>
      </w:r>
      <w:r>
        <w:rPr>
          <w:rFonts w:eastAsia="Calibri"/>
        </w:rPr>
        <w:t>DSR Market Offer</w:t>
      </w:r>
      <w:r w:rsidRPr="002A5DE2">
        <w:rPr>
          <w:rFonts w:eastAsia="Calibri"/>
        </w:rPr>
        <w:t>s will be displayed in a price order consistent with all other OCM markets</w:t>
      </w:r>
      <w:r w:rsidR="005A6ED5">
        <w:rPr>
          <w:rFonts w:eastAsia="Calibri"/>
        </w:rPr>
        <w:t xml:space="preserve"> and </w:t>
      </w:r>
      <w:r w:rsidR="00A54CEE">
        <w:rPr>
          <w:rFonts w:eastAsia="Calibri"/>
        </w:rPr>
        <w:t xml:space="preserve">exercise prices in respect of </w:t>
      </w:r>
      <w:r w:rsidR="004B5F1C">
        <w:rPr>
          <w:rFonts w:eastAsia="Calibri"/>
        </w:rPr>
        <w:t xml:space="preserve">Consumer </w:t>
      </w:r>
      <w:r w:rsidR="005A6ED5">
        <w:rPr>
          <w:rFonts w:eastAsia="Calibri"/>
        </w:rPr>
        <w:t xml:space="preserve">DSR Options </w:t>
      </w:r>
      <w:r w:rsidR="004B5F1C">
        <w:rPr>
          <w:rFonts w:eastAsia="Calibri"/>
        </w:rPr>
        <w:t>w</w:t>
      </w:r>
      <w:r w:rsidR="005A6ED5">
        <w:rPr>
          <w:rFonts w:eastAsia="Calibri"/>
        </w:rPr>
        <w:t>ill be assessed</w:t>
      </w:r>
      <w:r w:rsidR="00A54CEE">
        <w:rPr>
          <w:rFonts w:eastAsia="Calibri"/>
        </w:rPr>
        <w:t xml:space="preserve"> against DSR Market Offers from shippers</w:t>
      </w:r>
      <w:r w:rsidRPr="002A5DE2">
        <w:rPr>
          <w:rFonts w:eastAsia="Calibri"/>
        </w:rPr>
        <w:t>.</w:t>
      </w:r>
    </w:p>
    <w:p w14:paraId="45E170EF" w14:textId="77777777" w:rsidR="003769DF" w:rsidRPr="002A5DE2" w:rsidRDefault="003769DF" w:rsidP="003769DF">
      <w:pPr>
        <w:tabs>
          <w:tab w:val="left" w:pos="709"/>
          <w:tab w:val="left" w:pos="993"/>
        </w:tabs>
        <w:spacing w:after="200" w:line="360" w:lineRule="auto"/>
        <w:contextualSpacing/>
        <w:jc w:val="both"/>
        <w:rPr>
          <w:rFonts w:eastAsia="Calibri"/>
        </w:rPr>
      </w:pPr>
    </w:p>
    <w:p w14:paraId="74B666B9" w14:textId="7A6DFADB" w:rsidR="003769DF" w:rsidRPr="002A5DE2" w:rsidRDefault="00E14864" w:rsidP="007504C6">
      <w:pPr>
        <w:numPr>
          <w:ilvl w:val="1"/>
          <w:numId w:val="27"/>
        </w:numPr>
        <w:tabs>
          <w:tab w:val="left" w:pos="709"/>
          <w:tab w:val="left" w:pos="993"/>
        </w:tabs>
        <w:spacing w:after="200" w:line="360" w:lineRule="auto"/>
        <w:contextualSpacing/>
        <w:jc w:val="both"/>
        <w:rPr>
          <w:rFonts w:eastAsia="Calibri"/>
        </w:rPr>
      </w:pPr>
      <w:r>
        <w:rPr>
          <w:rFonts w:eastAsia="Calibri"/>
        </w:rPr>
        <w:lastRenderedPageBreak/>
        <w:t>National Gas Transmission</w:t>
      </w:r>
      <w:r w:rsidR="003769DF" w:rsidRPr="002A5DE2">
        <w:rPr>
          <w:rFonts w:eastAsia="Calibri"/>
        </w:rPr>
        <w:t xml:space="preserve"> will accept lowest priced offers first in stack order, making an assessment across the OCM Title, Physical, Locational Markets</w:t>
      </w:r>
      <w:r w:rsidR="003769DF">
        <w:rPr>
          <w:rFonts w:eastAsia="Calibri"/>
        </w:rPr>
        <w:t xml:space="preserve"> and the lead-time until such offers will be effective</w:t>
      </w:r>
      <w:r w:rsidR="003769DF" w:rsidRPr="002A5DE2">
        <w:rPr>
          <w:rFonts w:eastAsia="Calibri"/>
        </w:rPr>
        <w:t>.</w:t>
      </w:r>
    </w:p>
    <w:p w14:paraId="148FC89C" w14:textId="77777777" w:rsidR="003769DF" w:rsidRPr="002A5DE2" w:rsidRDefault="003769DF" w:rsidP="003769DF">
      <w:pPr>
        <w:tabs>
          <w:tab w:val="left" w:pos="709"/>
          <w:tab w:val="left" w:pos="993"/>
        </w:tabs>
        <w:spacing w:after="200" w:line="360" w:lineRule="auto"/>
        <w:contextualSpacing/>
        <w:jc w:val="both"/>
        <w:rPr>
          <w:rFonts w:eastAsia="Calibri"/>
        </w:rPr>
      </w:pPr>
    </w:p>
    <w:p w14:paraId="6B0FD6D2" w14:textId="683D96A5" w:rsidR="003769DF" w:rsidRDefault="003769DF" w:rsidP="007504C6">
      <w:pPr>
        <w:numPr>
          <w:ilvl w:val="1"/>
          <w:numId w:val="27"/>
        </w:numPr>
        <w:tabs>
          <w:tab w:val="left" w:pos="709"/>
          <w:tab w:val="left" w:pos="993"/>
        </w:tabs>
        <w:spacing w:after="200" w:line="360" w:lineRule="auto"/>
        <w:contextualSpacing/>
        <w:jc w:val="both"/>
        <w:rPr>
          <w:rFonts w:eastAsia="Calibri"/>
        </w:rPr>
      </w:pPr>
      <w:r w:rsidRPr="002A5DE2">
        <w:rPr>
          <w:rFonts w:eastAsia="Calibri"/>
        </w:rPr>
        <w:t xml:space="preserve">Where </w:t>
      </w:r>
      <w:r w:rsidR="00E14864">
        <w:rPr>
          <w:rFonts w:eastAsia="Calibri"/>
        </w:rPr>
        <w:t>National Gas Transmission</w:t>
      </w:r>
      <w:r w:rsidRPr="002A5DE2">
        <w:rPr>
          <w:rFonts w:eastAsia="Calibri"/>
        </w:rPr>
        <w:t xml:space="preserve"> accepts a </w:t>
      </w:r>
      <w:r>
        <w:rPr>
          <w:rFonts w:eastAsia="Calibri"/>
        </w:rPr>
        <w:t>DSR Market Offer</w:t>
      </w:r>
      <w:r w:rsidR="00D8795E">
        <w:rPr>
          <w:rFonts w:eastAsia="Calibri"/>
        </w:rPr>
        <w:t xml:space="preserve">, </w:t>
      </w:r>
    </w:p>
    <w:p w14:paraId="59B1216F" w14:textId="4B7BB51D" w:rsidR="003769DF" w:rsidRDefault="003769DF" w:rsidP="009B07E6">
      <w:pPr>
        <w:tabs>
          <w:tab w:val="left" w:pos="709"/>
          <w:tab w:val="left" w:pos="993"/>
        </w:tabs>
        <w:spacing w:after="200" w:line="360" w:lineRule="auto"/>
        <w:ind w:left="1080"/>
        <w:contextualSpacing/>
        <w:jc w:val="both"/>
        <w:rPr>
          <w:rFonts w:eastAsia="Calibri"/>
        </w:rPr>
      </w:pPr>
      <w:r w:rsidRPr="002A5DE2">
        <w:rPr>
          <w:rFonts w:eastAsia="Calibri"/>
        </w:rPr>
        <w:t xml:space="preserve">the Shipper will be notified through existing OCM </w:t>
      </w:r>
      <w:r>
        <w:rPr>
          <w:rFonts w:eastAsia="Calibri"/>
        </w:rPr>
        <w:t xml:space="preserve">or Non-Trading System Transaction </w:t>
      </w:r>
      <w:r w:rsidRPr="002A5DE2">
        <w:rPr>
          <w:rFonts w:eastAsia="Calibri"/>
        </w:rPr>
        <w:t>notification processes</w:t>
      </w:r>
      <w:r w:rsidR="007C7182">
        <w:rPr>
          <w:rFonts w:eastAsia="Calibri"/>
        </w:rPr>
        <w:t xml:space="preserve">.  </w:t>
      </w:r>
    </w:p>
    <w:p w14:paraId="0D0EA1BA" w14:textId="77777777" w:rsidR="007C7182" w:rsidRDefault="007C7182" w:rsidP="00923987">
      <w:pPr>
        <w:tabs>
          <w:tab w:val="left" w:pos="709"/>
          <w:tab w:val="left" w:pos="993"/>
        </w:tabs>
        <w:spacing w:after="200" w:line="360" w:lineRule="auto"/>
        <w:ind w:left="1080"/>
        <w:contextualSpacing/>
        <w:jc w:val="both"/>
        <w:rPr>
          <w:rFonts w:eastAsia="Calibri"/>
        </w:rPr>
      </w:pPr>
    </w:p>
    <w:p w14:paraId="1FB6F236" w14:textId="77777777" w:rsidR="00A50B09" w:rsidRDefault="00BC3A38" w:rsidP="007C7182">
      <w:pPr>
        <w:numPr>
          <w:ilvl w:val="1"/>
          <w:numId w:val="27"/>
        </w:numPr>
        <w:tabs>
          <w:tab w:val="left" w:pos="709"/>
          <w:tab w:val="left" w:pos="993"/>
        </w:tabs>
        <w:spacing w:after="200" w:line="360" w:lineRule="auto"/>
        <w:contextualSpacing/>
        <w:jc w:val="both"/>
        <w:rPr>
          <w:rFonts w:eastAsia="Calibri"/>
        </w:rPr>
      </w:pPr>
      <w:r>
        <w:rPr>
          <w:rFonts w:eastAsia="Calibri"/>
        </w:rPr>
        <w:t>Where National Gas Transmission exercises a DSR Option directly with a Consumer</w:t>
      </w:r>
      <w:r w:rsidR="00A50B09">
        <w:rPr>
          <w:rFonts w:eastAsia="Calibri"/>
        </w:rPr>
        <w:t>, it shall notify the Consumer in accordance with the provisions of the DSR Contract.</w:t>
      </w:r>
    </w:p>
    <w:p w14:paraId="2E9B2A42" w14:textId="49F03891" w:rsidR="007C7182" w:rsidRDefault="00A50B09" w:rsidP="00923987">
      <w:pPr>
        <w:tabs>
          <w:tab w:val="left" w:pos="709"/>
          <w:tab w:val="left" w:pos="993"/>
        </w:tabs>
        <w:spacing w:after="200" w:line="360" w:lineRule="auto"/>
        <w:ind w:left="1080"/>
        <w:contextualSpacing/>
        <w:jc w:val="both"/>
        <w:rPr>
          <w:rFonts w:eastAsia="Calibri"/>
        </w:rPr>
      </w:pPr>
      <w:r>
        <w:rPr>
          <w:rFonts w:eastAsia="Calibri"/>
        </w:rPr>
        <w:t xml:space="preserve"> </w:t>
      </w:r>
    </w:p>
    <w:p w14:paraId="7B5C95EF" w14:textId="39509402" w:rsidR="003769DF" w:rsidRPr="00D5042E" w:rsidRDefault="00A50B09" w:rsidP="00923987">
      <w:pPr>
        <w:numPr>
          <w:ilvl w:val="1"/>
          <w:numId w:val="27"/>
        </w:numPr>
        <w:tabs>
          <w:tab w:val="left" w:pos="709"/>
          <w:tab w:val="left" w:pos="993"/>
        </w:tabs>
        <w:spacing w:after="200" w:line="360" w:lineRule="auto"/>
        <w:contextualSpacing/>
        <w:jc w:val="both"/>
        <w:rPr>
          <w:rFonts w:eastAsia="Calibri"/>
        </w:rPr>
      </w:pPr>
      <w:r>
        <w:rPr>
          <w:rFonts w:eastAsia="Calibri"/>
        </w:rPr>
        <w:t xml:space="preserve"> W</w:t>
      </w:r>
      <w:r w:rsidR="003769DF">
        <w:rPr>
          <w:rFonts w:eastAsia="Calibri"/>
        </w:rPr>
        <w:t xml:space="preserve">here </w:t>
      </w:r>
      <w:r w:rsidR="00824508">
        <w:rPr>
          <w:rFonts w:eastAsia="Calibri"/>
        </w:rPr>
        <w:t xml:space="preserve">any DSR </w:t>
      </w:r>
      <w:r w:rsidR="003769DF">
        <w:rPr>
          <w:rFonts w:eastAsia="Calibri"/>
        </w:rPr>
        <w:t xml:space="preserve">offer </w:t>
      </w:r>
      <w:r w:rsidR="000E38E2">
        <w:rPr>
          <w:rFonts w:eastAsia="Calibri"/>
        </w:rPr>
        <w:t>is accepted</w:t>
      </w:r>
      <w:r w:rsidR="0020409B">
        <w:rPr>
          <w:rFonts w:eastAsia="Calibri"/>
        </w:rPr>
        <w:t xml:space="preserve"> which </w:t>
      </w:r>
      <w:r w:rsidR="003769DF">
        <w:rPr>
          <w:rFonts w:eastAsia="Calibri"/>
        </w:rPr>
        <w:t xml:space="preserve">requires demand reduction by a Consumer connected to a Gas Distribution Network, </w:t>
      </w:r>
      <w:r w:rsidR="00E14864">
        <w:rPr>
          <w:rFonts w:eastAsia="Calibri"/>
        </w:rPr>
        <w:t>National Gas Transmission</w:t>
      </w:r>
      <w:r w:rsidR="003769DF">
        <w:rPr>
          <w:rFonts w:eastAsia="Calibri"/>
        </w:rPr>
        <w:t xml:space="preserve"> will notify the relevant Gas Distribution Network operator.</w:t>
      </w:r>
      <w:r w:rsidR="003769DF" w:rsidRPr="002A5DE2">
        <w:rPr>
          <w:rFonts w:eastAsia="Calibri"/>
        </w:rPr>
        <w:t xml:space="preserve"> </w:t>
      </w:r>
    </w:p>
    <w:p w14:paraId="29F0E045" w14:textId="77777777" w:rsidR="003769DF" w:rsidRPr="002A5DE2" w:rsidRDefault="003769DF" w:rsidP="003769DF">
      <w:pPr>
        <w:tabs>
          <w:tab w:val="left" w:pos="709"/>
          <w:tab w:val="left" w:pos="993"/>
        </w:tabs>
        <w:spacing w:after="200" w:line="360" w:lineRule="auto"/>
        <w:contextualSpacing/>
        <w:jc w:val="both"/>
        <w:rPr>
          <w:rFonts w:eastAsia="Calibri"/>
        </w:rPr>
      </w:pPr>
    </w:p>
    <w:p w14:paraId="18D88705" w14:textId="77777777" w:rsidR="003769DF" w:rsidRPr="002A5DE2" w:rsidRDefault="003769DF" w:rsidP="003769DF">
      <w:pPr>
        <w:tabs>
          <w:tab w:val="left" w:pos="709"/>
          <w:tab w:val="left" w:pos="993"/>
        </w:tabs>
        <w:spacing w:after="200" w:line="360" w:lineRule="auto"/>
        <w:contextualSpacing/>
        <w:jc w:val="both"/>
        <w:rPr>
          <w:rFonts w:eastAsia="Calibri"/>
        </w:rPr>
      </w:pPr>
    </w:p>
    <w:p w14:paraId="45C07706" w14:textId="77777777" w:rsidR="003769DF" w:rsidRPr="006F1416" w:rsidRDefault="003769DF" w:rsidP="007504C6">
      <w:pPr>
        <w:numPr>
          <w:ilvl w:val="0"/>
          <w:numId w:val="27"/>
        </w:numPr>
        <w:tabs>
          <w:tab w:val="left" w:pos="709"/>
          <w:tab w:val="left" w:pos="993"/>
        </w:tabs>
        <w:spacing w:after="200" w:line="360" w:lineRule="auto"/>
        <w:ind w:left="1134" w:hanging="1134"/>
        <w:contextualSpacing/>
        <w:jc w:val="both"/>
        <w:rPr>
          <w:rFonts w:asciiTheme="majorHAnsi" w:eastAsiaTheme="majorEastAsia" w:hAnsiTheme="majorHAnsi" w:cstheme="majorBidi"/>
          <w:b/>
          <w:color w:val="00B2A1" w:themeColor="accent6"/>
          <w:sz w:val="32"/>
          <w:szCs w:val="24"/>
        </w:rPr>
      </w:pPr>
      <w:r w:rsidRPr="006F1416">
        <w:rPr>
          <w:rFonts w:asciiTheme="majorHAnsi" w:eastAsiaTheme="majorEastAsia" w:hAnsiTheme="majorHAnsi" w:cstheme="majorBidi"/>
          <w:b/>
          <w:color w:val="00B2A1" w:themeColor="accent6"/>
          <w:sz w:val="32"/>
          <w:szCs w:val="24"/>
        </w:rPr>
        <w:t xml:space="preserve">Exercising the Accepted DSR Market Offers Process </w:t>
      </w:r>
    </w:p>
    <w:p w14:paraId="03A30177" w14:textId="634AF32E" w:rsidR="003769DF" w:rsidRPr="002A5DE2" w:rsidRDefault="009273C4" w:rsidP="007504C6">
      <w:pPr>
        <w:numPr>
          <w:ilvl w:val="1"/>
          <w:numId w:val="27"/>
        </w:numPr>
        <w:tabs>
          <w:tab w:val="left" w:pos="709"/>
          <w:tab w:val="left" w:pos="993"/>
        </w:tabs>
        <w:spacing w:after="200" w:line="360" w:lineRule="auto"/>
        <w:contextualSpacing/>
        <w:jc w:val="both"/>
        <w:rPr>
          <w:rFonts w:eastAsia="Calibri"/>
        </w:rPr>
      </w:pPr>
      <w:r>
        <w:rPr>
          <w:rFonts w:eastAsia="Calibri"/>
          <w:b/>
        </w:rPr>
        <w:t>With</w:t>
      </w:r>
      <w:r w:rsidR="009F1934">
        <w:rPr>
          <w:rFonts w:eastAsia="Calibri"/>
          <w:b/>
        </w:rPr>
        <w:t xml:space="preserve">in-Day and D-1 </w:t>
      </w:r>
      <w:r w:rsidR="003769DF" w:rsidRPr="002A5DE2">
        <w:rPr>
          <w:rFonts w:eastAsia="Calibri"/>
          <w:b/>
        </w:rPr>
        <w:t>Product</w:t>
      </w:r>
      <w:r w:rsidR="003769DF" w:rsidRPr="002A5DE2">
        <w:rPr>
          <w:rFonts w:eastAsia="Calibri"/>
        </w:rPr>
        <w:t xml:space="preserve"> </w:t>
      </w:r>
    </w:p>
    <w:p w14:paraId="1F7BF55E" w14:textId="7BA45725" w:rsidR="003769DF" w:rsidRPr="002A5DE2" w:rsidRDefault="003769DF" w:rsidP="003769DF">
      <w:pPr>
        <w:tabs>
          <w:tab w:val="left" w:pos="709"/>
          <w:tab w:val="left" w:pos="993"/>
        </w:tabs>
        <w:spacing w:after="200" w:line="360" w:lineRule="auto"/>
        <w:contextualSpacing/>
        <w:jc w:val="both"/>
        <w:rPr>
          <w:rFonts w:eastAsia="Calibri"/>
        </w:rPr>
      </w:pPr>
      <w:r w:rsidRPr="002A5DE2">
        <w:rPr>
          <w:rFonts w:eastAsia="Calibri"/>
        </w:rPr>
        <w:t xml:space="preserve">Where </w:t>
      </w:r>
      <w:r w:rsidR="00E14864">
        <w:rPr>
          <w:rFonts w:eastAsia="Calibri"/>
        </w:rPr>
        <w:t>National Gas Transmission</w:t>
      </w:r>
      <w:r w:rsidRPr="002A5DE2">
        <w:rPr>
          <w:rFonts w:eastAsia="Calibri"/>
        </w:rPr>
        <w:t xml:space="preserve"> accepts </w:t>
      </w:r>
      <w:r w:rsidR="0091494D">
        <w:rPr>
          <w:rFonts w:eastAsia="Calibri"/>
        </w:rPr>
        <w:t>a</w:t>
      </w:r>
      <w:r w:rsidRPr="002A5DE2">
        <w:rPr>
          <w:rFonts w:eastAsia="Calibri"/>
        </w:rPr>
        <w:t xml:space="preserve"> </w:t>
      </w:r>
      <w:r>
        <w:rPr>
          <w:rFonts w:eastAsia="Calibri"/>
        </w:rPr>
        <w:t>DSR Market Offer</w:t>
      </w:r>
      <w:r w:rsidR="00D3042C">
        <w:rPr>
          <w:rFonts w:eastAsia="Calibri"/>
        </w:rPr>
        <w:t xml:space="preserve"> or executes a </w:t>
      </w:r>
      <w:r w:rsidR="00FE7C83">
        <w:rPr>
          <w:rFonts w:eastAsia="Calibri"/>
        </w:rPr>
        <w:t>Non-Trading System Transaction in respect of DSR</w:t>
      </w:r>
      <w:r w:rsidRPr="002A5DE2">
        <w:rPr>
          <w:rFonts w:eastAsia="Calibri"/>
        </w:rPr>
        <w:t>;</w:t>
      </w:r>
    </w:p>
    <w:p w14:paraId="7180E765" w14:textId="01BEE597" w:rsidR="003769DF" w:rsidRPr="002A5DE2" w:rsidRDefault="003769DF" w:rsidP="007504C6">
      <w:pPr>
        <w:numPr>
          <w:ilvl w:val="2"/>
          <w:numId w:val="27"/>
        </w:numPr>
        <w:tabs>
          <w:tab w:val="left" w:pos="709"/>
          <w:tab w:val="left" w:pos="993"/>
        </w:tabs>
        <w:spacing w:after="200" w:line="360" w:lineRule="auto"/>
        <w:contextualSpacing/>
        <w:jc w:val="both"/>
        <w:rPr>
          <w:rFonts w:eastAsia="Calibri"/>
          <w:b/>
        </w:rPr>
      </w:pPr>
      <w:r w:rsidRPr="002A5DE2">
        <w:rPr>
          <w:rFonts w:eastAsia="Calibri"/>
        </w:rPr>
        <w:t xml:space="preserve">The relevant Shipper will notify the relevant </w:t>
      </w:r>
      <w:r>
        <w:rPr>
          <w:rFonts w:eastAsia="Calibri"/>
        </w:rPr>
        <w:t>Consumer</w:t>
      </w:r>
      <w:r w:rsidRPr="002A5DE2">
        <w:rPr>
          <w:rFonts w:eastAsia="Calibri"/>
        </w:rPr>
        <w:t xml:space="preserve"> of the requirement to re</w:t>
      </w:r>
      <w:r>
        <w:rPr>
          <w:rFonts w:eastAsia="Calibri"/>
        </w:rPr>
        <w:t xml:space="preserve">duce their gas offtake for the </w:t>
      </w:r>
      <w:r w:rsidRPr="002A5DE2">
        <w:rPr>
          <w:rFonts w:eastAsia="Calibri"/>
        </w:rPr>
        <w:t>Day by</w:t>
      </w:r>
      <w:r w:rsidR="00A8429E">
        <w:rPr>
          <w:rFonts w:eastAsia="Calibri"/>
        </w:rPr>
        <w:t xml:space="preserve"> or to </w:t>
      </w:r>
      <w:r w:rsidRPr="002A5DE2">
        <w:rPr>
          <w:rFonts w:eastAsia="Calibri"/>
        </w:rPr>
        <w:t>the energy quantity sp</w:t>
      </w:r>
      <w:r>
        <w:rPr>
          <w:rFonts w:eastAsia="Calibri"/>
        </w:rPr>
        <w:t>ecified; at the specified site, within the timescales,</w:t>
      </w:r>
      <w:r w:rsidRPr="002A5DE2">
        <w:rPr>
          <w:rFonts w:eastAsia="Calibri"/>
        </w:rPr>
        <w:t xml:space="preserve"> and arrangements prescribed in the relevant </w:t>
      </w:r>
      <w:r>
        <w:rPr>
          <w:rFonts w:eastAsia="Calibri"/>
        </w:rPr>
        <w:t>DSR Market Offer</w:t>
      </w:r>
      <w:r w:rsidR="00FE7C83">
        <w:rPr>
          <w:rFonts w:eastAsia="Calibri"/>
        </w:rPr>
        <w:t>;</w:t>
      </w:r>
    </w:p>
    <w:p w14:paraId="7939FC22" w14:textId="77777777" w:rsidR="003769DF" w:rsidRPr="002A5DE2" w:rsidRDefault="003769DF" w:rsidP="003769DF">
      <w:pPr>
        <w:tabs>
          <w:tab w:val="left" w:pos="709"/>
          <w:tab w:val="left" w:pos="993"/>
        </w:tabs>
        <w:spacing w:after="200" w:line="360" w:lineRule="auto"/>
        <w:contextualSpacing/>
        <w:jc w:val="both"/>
        <w:rPr>
          <w:rFonts w:eastAsia="Calibri"/>
          <w:b/>
        </w:rPr>
      </w:pPr>
    </w:p>
    <w:p w14:paraId="408A9AAA" w14:textId="5EA77C0F" w:rsidR="003769DF" w:rsidRPr="002A5DE2" w:rsidRDefault="00FE7C83" w:rsidP="007504C6">
      <w:pPr>
        <w:numPr>
          <w:ilvl w:val="2"/>
          <w:numId w:val="27"/>
        </w:numPr>
        <w:tabs>
          <w:tab w:val="left" w:pos="709"/>
          <w:tab w:val="left" w:pos="993"/>
        </w:tabs>
        <w:spacing w:after="200" w:line="360" w:lineRule="auto"/>
        <w:contextualSpacing/>
        <w:jc w:val="both"/>
        <w:rPr>
          <w:rFonts w:eastAsia="Calibri"/>
          <w:b/>
        </w:rPr>
      </w:pPr>
      <w:r>
        <w:rPr>
          <w:rFonts w:eastAsia="Calibri"/>
        </w:rPr>
        <w:t>T</w:t>
      </w:r>
      <w:r w:rsidR="003769DF" w:rsidRPr="002A5DE2">
        <w:rPr>
          <w:rFonts w:eastAsia="Calibri"/>
        </w:rPr>
        <w:t xml:space="preserve">he Shipper will notify </w:t>
      </w:r>
      <w:r w:rsidR="00E14864">
        <w:rPr>
          <w:rFonts w:eastAsia="Calibri"/>
        </w:rPr>
        <w:t>National Gas Transmission</w:t>
      </w:r>
      <w:r w:rsidR="003769DF" w:rsidRPr="002A5DE2">
        <w:rPr>
          <w:rFonts w:eastAsia="Calibri"/>
        </w:rPr>
        <w:t xml:space="preserve"> of the intent to reduce offtake at the Eligible DMC</w:t>
      </w:r>
      <w:r w:rsidR="00D207E1">
        <w:rPr>
          <w:rFonts w:eastAsia="Calibri"/>
        </w:rPr>
        <w:t>/DMA</w:t>
      </w:r>
      <w:r w:rsidR="003769DF" w:rsidRPr="002A5DE2">
        <w:rPr>
          <w:rFonts w:eastAsia="Calibri"/>
        </w:rPr>
        <w:t xml:space="preserve"> by submitting a re-nomination at the Eligible DMC</w:t>
      </w:r>
      <w:r w:rsidR="00D207E1">
        <w:rPr>
          <w:rFonts w:eastAsia="Calibri"/>
        </w:rPr>
        <w:t>/DMA</w:t>
      </w:r>
      <w:r w:rsidR="003769DF" w:rsidRPr="002A5DE2">
        <w:rPr>
          <w:rFonts w:eastAsia="Calibri"/>
        </w:rPr>
        <w:t xml:space="preserve"> Supply Meter Point, as prescribe</w:t>
      </w:r>
      <w:r w:rsidR="003769DF">
        <w:rPr>
          <w:rFonts w:eastAsia="Calibri"/>
        </w:rPr>
        <w:t>d</w:t>
      </w:r>
      <w:r w:rsidR="003769DF" w:rsidRPr="002A5DE2">
        <w:rPr>
          <w:rFonts w:eastAsia="Calibri"/>
        </w:rPr>
        <w:t xml:space="preserve"> in UNC Section D2.3 – Contract Re-nominations.</w:t>
      </w:r>
    </w:p>
    <w:p w14:paraId="205C3E68" w14:textId="77777777" w:rsidR="003769DF" w:rsidRPr="006F1416" w:rsidRDefault="003769DF" w:rsidP="003769DF">
      <w:pPr>
        <w:tabs>
          <w:tab w:val="left" w:pos="709"/>
          <w:tab w:val="left" w:pos="993"/>
        </w:tabs>
        <w:spacing w:after="200" w:line="360" w:lineRule="auto"/>
        <w:contextualSpacing/>
        <w:jc w:val="both"/>
        <w:rPr>
          <w:rFonts w:asciiTheme="majorHAnsi" w:eastAsiaTheme="majorEastAsia" w:hAnsiTheme="majorHAnsi" w:cstheme="majorBidi"/>
          <w:b/>
          <w:color w:val="00B2A1" w:themeColor="accent6"/>
          <w:sz w:val="32"/>
          <w:szCs w:val="24"/>
        </w:rPr>
      </w:pPr>
    </w:p>
    <w:p w14:paraId="0DD2DCAC" w14:textId="77777777" w:rsidR="003769DF" w:rsidRPr="006F1416" w:rsidRDefault="003769DF" w:rsidP="007504C6">
      <w:pPr>
        <w:numPr>
          <w:ilvl w:val="0"/>
          <w:numId w:val="27"/>
        </w:numPr>
        <w:tabs>
          <w:tab w:val="left" w:pos="709"/>
          <w:tab w:val="left" w:pos="993"/>
        </w:tabs>
        <w:spacing w:after="200" w:line="360" w:lineRule="auto"/>
        <w:ind w:left="1418" w:hanging="1418"/>
        <w:contextualSpacing/>
        <w:jc w:val="both"/>
        <w:rPr>
          <w:rFonts w:asciiTheme="majorHAnsi" w:eastAsiaTheme="majorEastAsia" w:hAnsiTheme="majorHAnsi" w:cstheme="majorBidi"/>
          <w:b/>
          <w:color w:val="00B2A1" w:themeColor="accent6"/>
          <w:sz w:val="32"/>
          <w:szCs w:val="24"/>
        </w:rPr>
      </w:pPr>
      <w:r w:rsidRPr="006F1416">
        <w:rPr>
          <w:rFonts w:asciiTheme="majorHAnsi" w:eastAsiaTheme="majorEastAsia" w:hAnsiTheme="majorHAnsi" w:cstheme="majorBidi"/>
          <w:b/>
          <w:color w:val="00B2A1" w:themeColor="accent6"/>
          <w:sz w:val="32"/>
          <w:szCs w:val="24"/>
        </w:rPr>
        <w:t xml:space="preserve">Treatment of Accepted Offers When Entering into a GDE Stage 2 </w:t>
      </w:r>
    </w:p>
    <w:p w14:paraId="6D68717F" w14:textId="2BC70D6C" w:rsidR="003769DF" w:rsidRPr="002A5DE2" w:rsidRDefault="003769DF" w:rsidP="003769DF">
      <w:pPr>
        <w:tabs>
          <w:tab w:val="left" w:pos="709"/>
          <w:tab w:val="left" w:pos="993"/>
        </w:tabs>
        <w:spacing w:after="200" w:line="360" w:lineRule="auto"/>
        <w:ind w:left="709"/>
        <w:contextualSpacing/>
        <w:jc w:val="both"/>
        <w:rPr>
          <w:rFonts w:eastAsia="Calibri"/>
          <w:b/>
        </w:rPr>
      </w:pPr>
      <w:r>
        <w:rPr>
          <w:rFonts w:eastAsia="Calibri"/>
        </w:rPr>
        <w:t>13.1</w:t>
      </w:r>
      <w:r>
        <w:rPr>
          <w:rFonts w:eastAsia="Calibri"/>
        </w:rPr>
        <w:tab/>
      </w:r>
      <w:r w:rsidRPr="002A5DE2">
        <w:rPr>
          <w:rFonts w:eastAsia="Calibri"/>
        </w:rPr>
        <w:t xml:space="preserve">Where </w:t>
      </w:r>
      <w:r w:rsidR="00E14864">
        <w:rPr>
          <w:rFonts w:eastAsia="Calibri"/>
        </w:rPr>
        <w:t>National Gas Transmission</w:t>
      </w:r>
      <w:r w:rsidRPr="002A5DE2">
        <w:rPr>
          <w:rFonts w:eastAsia="Calibri"/>
        </w:rPr>
        <w:t xml:space="preserve"> has already accepted a </w:t>
      </w:r>
      <w:r>
        <w:rPr>
          <w:rFonts w:eastAsia="Calibri"/>
        </w:rPr>
        <w:t xml:space="preserve">DSR Market Offer for a </w:t>
      </w:r>
      <w:r w:rsidRPr="002A5DE2">
        <w:rPr>
          <w:rFonts w:eastAsia="Calibri"/>
        </w:rPr>
        <w:t xml:space="preserve">Day on which </w:t>
      </w:r>
      <w:r w:rsidR="00E14864">
        <w:rPr>
          <w:rFonts w:eastAsia="Calibri"/>
        </w:rPr>
        <w:t>National Gas Transmission</w:t>
      </w:r>
      <w:r w:rsidRPr="002A5DE2">
        <w:rPr>
          <w:rFonts w:eastAsia="Calibri"/>
        </w:rPr>
        <w:t xml:space="preserve"> subsequently declares a GDE Stage 2</w:t>
      </w:r>
      <w:r>
        <w:rPr>
          <w:rFonts w:eastAsia="Calibri"/>
        </w:rPr>
        <w:t xml:space="preserve">, in accordance with UNC TPD D5.1.2 the Shipper shall nonetheless be required to make the relevant reduction in its nomination </w:t>
      </w:r>
      <w:r w:rsidRPr="002A5DE2">
        <w:rPr>
          <w:rFonts w:eastAsia="Calibri"/>
        </w:rPr>
        <w:t xml:space="preserve">for each </w:t>
      </w:r>
      <w:r>
        <w:rPr>
          <w:rFonts w:eastAsia="Calibri"/>
        </w:rPr>
        <w:t>D</w:t>
      </w:r>
      <w:r w:rsidRPr="002A5DE2">
        <w:rPr>
          <w:rFonts w:eastAsia="Calibri"/>
        </w:rPr>
        <w:t xml:space="preserve">ay following the Day the offer was accepted until </w:t>
      </w:r>
      <w:r w:rsidRPr="002A5DE2">
        <w:rPr>
          <w:rFonts w:eastAsia="Calibri"/>
        </w:rPr>
        <w:lastRenderedPageBreak/>
        <w:t xml:space="preserve">countermanding instructions are issued by </w:t>
      </w:r>
      <w:r w:rsidR="00E14864">
        <w:rPr>
          <w:rFonts w:eastAsia="Calibri"/>
        </w:rPr>
        <w:t>National Gas Transmission</w:t>
      </w:r>
      <w:r w:rsidRPr="002A5DE2">
        <w:rPr>
          <w:rFonts w:eastAsia="Calibri"/>
        </w:rPr>
        <w:t xml:space="preserve"> </w:t>
      </w:r>
      <w:r w:rsidR="005F0FDA">
        <w:rPr>
          <w:rFonts w:eastAsia="Calibri"/>
        </w:rPr>
        <w:t xml:space="preserve">for </w:t>
      </w:r>
      <w:r>
        <w:rPr>
          <w:rFonts w:eastAsia="Calibri"/>
        </w:rPr>
        <w:t xml:space="preserve">FLS or </w:t>
      </w:r>
      <w:r w:rsidRPr="002A5DE2">
        <w:rPr>
          <w:rFonts w:eastAsia="Calibri"/>
        </w:rPr>
        <w:t xml:space="preserve">the restoration stage of the GDE. </w:t>
      </w:r>
    </w:p>
    <w:p w14:paraId="5AD70C1F" w14:textId="77777777" w:rsidR="003769DF" w:rsidRDefault="003769DF" w:rsidP="003769DF">
      <w:pPr>
        <w:tabs>
          <w:tab w:val="left" w:pos="709"/>
          <w:tab w:val="left" w:pos="993"/>
        </w:tabs>
        <w:spacing w:after="200" w:line="360" w:lineRule="auto"/>
        <w:contextualSpacing/>
        <w:jc w:val="both"/>
        <w:rPr>
          <w:rFonts w:eastAsia="Calibri"/>
          <w:b/>
        </w:rPr>
      </w:pPr>
    </w:p>
    <w:p w14:paraId="06F8EC30" w14:textId="77777777" w:rsidR="003769DF" w:rsidRPr="002A5DE2" w:rsidRDefault="003769DF" w:rsidP="003769DF">
      <w:pPr>
        <w:tabs>
          <w:tab w:val="left" w:pos="709"/>
          <w:tab w:val="left" w:pos="993"/>
        </w:tabs>
        <w:spacing w:after="200" w:line="360" w:lineRule="auto"/>
        <w:contextualSpacing/>
        <w:jc w:val="both"/>
        <w:rPr>
          <w:rFonts w:eastAsia="Calibri"/>
          <w:b/>
        </w:rPr>
      </w:pPr>
    </w:p>
    <w:p w14:paraId="1689A8A2" w14:textId="77777777" w:rsidR="003769DF" w:rsidRPr="006F1416" w:rsidRDefault="003769DF" w:rsidP="006F1416">
      <w:pPr>
        <w:tabs>
          <w:tab w:val="left" w:pos="709"/>
          <w:tab w:val="left" w:pos="993"/>
        </w:tabs>
        <w:spacing w:after="200" w:line="360" w:lineRule="auto"/>
        <w:contextualSpacing/>
        <w:jc w:val="both"/>
        <w:rPr>
          <w:rFonts w:asciiTheme="majorHAnsi" w:eastAsiaTheme="majorEastAsia" w:hAnsiTheme="majorHAnsi" w:cstheme="majorBidi"/>
          <w:b/>
          <w:color w:val="00B2A1" w:themeColor="accent6"/>
          <w:sz w:val="32"/>
          <w:szCs w:val="24"/>
        </w:rPr>
      </w:pPr>
      <w:r w:rsidRPr="006F1416">
        <w:rPr>
          <w:rFonts w:asciiTheme="majorHAnsi" w:eastAsiaTheme="majorEastAsia" w:hAnsiTheme="majorHAnsi" w:cstheme="majorBidi"/>
          <w:b/>
          <w:color w:val="00B2A1" w:themeColor="accent6"/>
          <w:sz w:val="32"/>
          <w:szCs w:val="24"/>
        </w:rPr>
        <w:t>14</w:t>
      </w:r>
      <w:r w:rsidRPr="006F1416">
        <w:rPr>
          <w:rFonts w:asciiTheme="majorHAnsi" w:eastAsiaTheme="majorEastAsia" w:hAnsiTheme="majorHAnsi" w:cstheme="majorBidi"/>
          <w:b/>
          <w:color w:val="00B2A1" w:themeColor="accent6"/>
          <w:sz w:val="32"/>
          <w:szCs w:val="24"/>
        </w:rPr>
        <w:tab/>
        <w:t>Payment Arrangements</w:t>
      </w:r>
    </w:p>
    <w:p w14:paraId="3A17155C" w14:textId="585965BC" w:rsidR="003769DF" w:rsidRPr="002A5DE2" w:rsidRDefault="003769DF" w:rsidP="003769DF">
      <w:pPr>
        <w:spacing w:after="200" w:line="360" w:lineRule="auto"/>
        <w:ind w:left="709"/>
        <w:contextualSpacing/>
        <w:jc w:val="both"/>
        <w:rPr>
          <w:rFonts w:eastAsia="Calibri"/>
        </w:rPr>
      </w:pPr>
      <w:r>
        <w:rPr>
          <w:rFonts w:eastAsia="Calibri"/>
        </w:rPr>
        <w:t>14.1</w:t>
      </w:r>
      <w:r>
        <w:rPr>
          <w:rFonts w:eastAsia="Calibri"/>
        </w:rPr>
        <w:tab/>
      </w:r>
      <w:r w:rsidRPr="002A5DE2">
        <w:rPr>
          <w:rFonts w:eastAsia="Calibri"/>
        </w:rPr>
        <w:t xml:space="preserve">In respect of the Day, or Multiday, that the </w:t>
      </w:r>
      <w:r>
        <w:rPr>
          <w:rFonts w:eastAsia="Calibri"/>
        </w:rPr>
        <w:t>DSR Market Offer</w:t>
      </w:r>
      <w:r w:rsidRPr="002A5DE2">
        <w:rPr>
          <w:rFonts w:eastAsia="Calibri"/>
        </w:rPr>
        <w:t xml:space="preserve"> contract duration was accepted for, payment will be made </w:t>
      </w:r>
      <w:r w:rsidR="00A55AB4">
        <w:rPr>
          <w:rFonts w:eastAsia="Calibri"/>
        </w:rPr>
        <w:t xml:space="preserve">to the relevant Shipper or Consumer </w:t>
      </w:r>
      <w:r w:rsidRPr="002A5DE2">
        <w:rPr>
          <w:rFonts w:eastAsia="Calibri"/>
        </w:rPr>
        <w:t>in accordance wi</w:t>
      </w:r>
      <w:r>
        <w:rPr>
          <w:rFonts w:eastAsia="Calibri"/>
        </w:rPr>
        <w:t>th the accepted DSR Market Offer price</w:t>
      </w:r>
      <w:r w:rsidR="00292EDF">
        <w:rPr>
          <w:rFonts w:eastAsia="Calibri"/>
        </w:rPr>
        <w:t xml:space="preserve"> or as the case may be, Exercise Price</w:t>
      </w:r>
      <w:r w:rsidR="00FF7591">
        <w:rPr>
          <w:rFonts w:eastAsia="Calibri"/>
        </w:rPr>
        <w:t xml:space="preserve"> in accordance with the relevant terms</w:t>
      </w:r>
      <w:r>
        <w:rPr>
          <w:rFonts w:eastAsia="Calibri"/>
        </w:rPr>
        <w:t>.</w:t>
      </w:r>
      <w:r w:rsidRPr="002A5DE2">
        <w:rPr>
          <w:rFonts w:eastAsia="Calibri"/>
        </w:rPr>
        <w:t xml:space="preserve"> </w:t>
      </w:r>
    </w:p>
    <w:p w14:paraId="229B4157" w14:textId="77777777" w:rsidR="003769DF" w:rsidRPr="002A5DE2" w:rsidRDefault="003769DF" w:rsidP="003769DF">
      <w:pPr>
        <w:spacing w:after="200" w:line="360" w:lineRule="auto"/>
        <w:contextualSpacing/>
        <w:jc w:val="both"/>
        <w:rPr>
          <w:rFonts w:eastAsia="Calibri"/>
        </w:rPr>
      </w:pPr>
    </w:p>
    <w:p w14:paraId="3926750E" w14:textId="7809367F" w:rsidR="003769DF" w:rsidRPr="002A5DE2" w:rsidRDefault="003769DF" w:rsidP="003769DF">
      <w:pPr>
        <w:spacing w:after="200" w:line="360" w:lineRule="auto"/>
        <w:ind w:left="709"/>
        <w:contextualSpacing/>
        <w:jc w:val="both"/>
        <w:rPr>
          <w:rFonts w:eastAsia="Calibri"/>
        </w:rPr>
      </w:pPr>
      <w:r>
        <w:rPr>
          <w:rFonts w:eastAsia="Calibri"/>
        </w:rPr>
        <w:t>14.2</w:t>
      </w:r>
      <w:r>
        <w:rPr>
          <w:rFonts w:eastAsia="Calibri"/>
        </w:rPr>
        <w:tab/>
      </w:r>
      <w:r w:rsidRPr="002A5DE2">
        <w:rPr>
          <w:rFonts w:eastAsia="Calibri"/>
        </w:rPr>
        <w:t xml:space="preserve">For subsequent </w:t>
      </w:r>
      <w:r>
        <w:rPr>
          <w:rFonts w:eastAsia="Calibri"/>
        </w:rPr>
        <w:t>D</w:t>
      </w:r>
      <w:r w:rsidRPr="002A5DE2">
        <w:rPr>
          <w:rFonts w:eastAsia="Calibri"/>
        </w:rPr>
        <w:t>ays during GDE stage 2; payment at 30</w:t>
      </w:r>
      <w:r>
        <w:rPr>
          <w:rFonts w:eastAsia="Calibri"/>
        </w:rPr>
        <w:t>-</w:t>
      </w:r>
      <w:r w:rsidRPr="002A5DE2">
        <w:rPr>
          <w:rFonts w:eastAsia="Calibri"/>
        </w:rPr>
        <w:t xml:space="preserve">day average SAP for the accepted DSR energy quantity will </w:t>
      </w:r>
      <w:r>
        <w:rPr>
          <w:rFonts w:eastAsia="Calibri"/>
        </w:rPr>
        <w:t xml:space="preserve">be </w:t>
      </w:r>
      <w:r w:rsidRPr="002A5DE2">
        <w:rPr>
          <w:rFonts w:eastAsia="Calibri"/>
        </w:rPr>
        <w:t xml:space="preserve">made up to the point that the relevant site has been instructed to </w:t>
      </w:r>
      <w:r w:rsidR="00480E99">
        <w:rPr>
          <w:rFonts w:eastAsia="Calibri"/>
        </w:rPr>
        <w:t>f</w:t>
      </w:r>
      <w:r w:rsidRPr="002A5DE2">
        <w:rPr>
          <w:rFonts w:eastAsia="Calibri"/>
        </w:rPr>
        <w:t xml:space="preserve">irm </w:t>
      </w:r>
      <w:r w:rsidR="00480E99">
        <w:rPr>
          <w:rFonts w:eastAsia="Calibri"/>
        </w:rPr>
        <w:t>l</w:t>
      </w:r>
      <w:r w:rsidRPr="002A5DE2">
        <w:rPr>
          <w:rFonts w:eastAsia="Calibri"/>
        </w:rPr>
        <w:t xml:space="preserve">oad </w:t>
      </w:r>
      <w:r w:rsidR="00480E99">
        <w:rPr>
          <w:rFonts w:eastAsia="Calibri"/>
        </w:rPr>
        <w:t>s</w:t>
      </w:r>
      <w:r w:rsidRPr="002A5DE2">
        <w:rPr>
          <w:rFonts w:eastAsia="Calibri"/>
        </w:rPr>
        <w:t>hed</w:t>
      </w:r>
      <w:r>
        <w:rPr>
          <w:rFonts w:eastAsia="Calibri"/>
        </w:rPr>
        <w:t xml:space="preserve"> </w:t>
      </w:r>
      <w:r w:rsidRPr="002A5DE2">
        <w:rPr>
          <w:rFonts w:eastAsia="Calibri"/>
        </w:rPr>
        <w:t xml:space="preserve">, by </w:t>
      </w:r>
      <w:r w:rsidR="00E14864">
        <w:rPr>
          <w:rFonts w:eastAsia="Calibri"/>
        </w:rPr>
        <w:t>National Gas Transmission</w:t>
      </w:r>
      <w:r>
        <w:rPr>
          <w:rFonts w:eastAsia="Calibri"/>
        </w:rPr>
        <w:t xml:space="preserve"> or such other relevant Transporter.</w:t>
      </w:r>
      <w:r w:rsidRPr="002A5DE2">
        <w:rPr>
          <w:rFonts w:eastAsia="Calibri"/>
        </w:rPr>
        <w:t xml:space="preserve"> </w:t>
      </w:r>
    </w:p>
    <w:p w14:paraId="13657ABF" w14:textId="77777777" w:rsidR="003769DF" w:rsidRPr="002A5DE2" w:rsidRDefault="003769DF" w:rsidP="003769DF">
      <w:pPr>
        <w:spacing w:after="200" w:line="360" w:lineRule="auto"/>
        <w:contextualSpacing/>
        <w:jc w:val="both"/>
        <w:rPr>
          <w:rFonts w:eastAsia="Calibri"/>
        </w:rPr>
      </w:pPr>
    </w:p>
    <w:p w14:paraId="3722B100" w14:textId="77777777" w:rsidR="003769DF" w:rsidRPr="002A5DE2" w:rsidRDefault="003769DF" w:rsidP="003769DF">
      <w:pPr>
        <w:spacing w:after="200" w:line="360" w:lineRule="auto"/>
        <w:ind w:left="709"/>
        <w:contextualSpacing/>
        <w:jc w:val="both"/>
        <w:rPr>
          <w:rFonts w:eastAsia="Calibri"/>
        </w:rPr>
      </w:pPr>
      <w:r>
        <w:rPr>
          <w:rFonts w:eastAsia="Calibri"/>
        </w:rPr>
        <w:t>14.3</w:t>
      </w:r>
      <w:r>
        <w:rPr>
          <w:rFonts w:eastAsia="Calibri"/>
        </w:rPr>
        <w:tab/>
      </w:r>
      <w:r w:rsidRPr="002A5DE2">
        <w:rPr>
          <w:rFonts w:eastAsia="Calibri"/>
        </w:rPr>
        <w:t xml:space="preserve">In the event that the accepted Multiday Offer contract duration runs beyond FLS; the payment will continue to be paid in accordance with the agreed </w:t>
      </w:r>
      <w:r>
        <w:rPr>
          <w:rFonts w:eastAsia="Calibri"/>
        </w:rPr>
        <w:t>DSR Market Offer</w:t>
      </w:r>
      <w:r w:rsidRPr="002A5DE2">
        <w:rPr>
          <w:rFonts w:eastAsia="Calibri"/>
        </w:rPr>
        <w:t xml:space="preserve"> price until the contract duration is extinguished. </w:t>
      </w:r>
    </w:p>
    <w:p w14:paraId="48ED2F02" w14:textId="77777777" w:rsidR="003769DF" w:rsidRPr="002A5DE2" w:rsidRDefault="003769DF" w:rsidP="003769DF">
      <w:pPr>
        <w:spacing w:after="200" w:line="360" w:lineRule="auto"/>
        <w:contextualSpacing/>
        <w:jc w:val="both"/>
        <w:rPr>
          <w:rFonts w:eastAsia="Calibri"/>
        </w:rPr>
      </w:pPr>
    </w:p>
    <w:p w14:paraId="4E3129AE" w14:textId="4A5804A6" w:rsidR="003769DF" w:rsidRPr="002A5DE2" w:rsidRDefault="003769DF" w:rsidP="003769DF">
      <w:pPr>
        <w:spacing w:after="200" w:line="360" w:lineRule="auto"/>
        <w:ind w:left="709"/>
        <w:contextualSpacing/>
        <w:jc w:val="both"/>
        <w:rPr>
          <w:rFonts w:eastAsia="Calibri"/>
        </w:rPr>
      </w:pPr>
      <w:r>
        <w:rPr>
          <w:rFonts w:eastAsia="Calibri"/>
        </w:rPr>
        <w:t>14.4</w:t>
      </w:r>
      <w:r>
        <w:rPr>
          <w:rFonts w:eastAsia="Calibri"/>
        </w:rPr>
        <w:tab/>
      </w:r>
      <w:r w:rsidRPr="002A5DE2">
        <w:rPr>
          <w:rFonts w:eastAsia="Calibri"/>
        </w:rPr>
        <w:t>Where the Eligible DMC</w:t>
      </w:r>
      <w:r w:rsidR="00581503">
        <w:rPr>
          <w:rFonts w:eastAsia="Calibri"/>
        </w:rPr>
        <w:t>/DMA</w:t>
      </w:r>
      <w:r w:rsidRPr="002A5DE2">
        <w:rPr>
          <w:rFonts w:eastAsia="Calibri"/>
        </w:rPr>
        <w:t xml:space="preserve"> is F</w:t>
      </w:r>
      <w:r>
        <w:rPr>
          <w:rFonts w:eastAsia="Calibri"/>
        </w:rPr>
        <w:t>LS</w:t>
      </w:r>
      <w:r w:rsidRPr="002A5DE2">
        <w:rPr>
          <w:rFonts w:eastAsia="Calibri"/>
        </w:rPr>
        <w:t xml:space="preserve"> the prevailing DSR payment arrangements will apply in accordance with </w:t>
      </w:r>
      <w:r>
        <w:rPr>
          <w:rFonts w:eastAsia="Calibri"/>
        </w:rPr>
        <w:t>UNC TPD section Q 6.4</w:t>
      </w:r>
      <w:r w:rsidRPr="002A5DE2">
        <w:rPr>
          <w:rFonts w:eastAsia="Calibri"/>
        </w:rPr>
        <w:t xml:space="preserve"> - ‘DSR Payments’ prescribes a DSR payment, for each </w:t>
      </w:r>
      <w:r>
        <w:rPr>
          <w:rFonts w:eastAsia="Calibri"/>
        </w:rPr>
        <w:t>D</w:t>
      </w:r>
      <w:r w:rsidRPr="002A5DE2">
        <w:rPr>
          <w:rFonts w:eastAsia="Calibri"/>
        </w:rPr>
        <w:t>ay of curtailment, of 30 Day Average SAP (price set from the Day prior to enter</w:t>
      </w:r>
      <w:r>
        <w:rPr>
          <w:rFonts w:eastAsia="Calibri"/>
        </w:rPr>
        <w:t>ing Stage 2) multiplied by the e</w:t>
      </w:r>
      <w:r w:rsidRPr="002A5DE2">
        <w:rPr>
          <w:rFonts w:eastAsia="Calibri"/>
        </w:rPr>
        <w:t xml:space="preserve">nergy </w:t>
      </w:r>
      <w:r>
        <w:rPr>
          <w:rFonts w:eastAsia="Calibri"/>
        </w:rPr>
        <w:t>quantity that was FLS</w:t>
      </w:r>
      <w:r w:rsidRPr="002A5DE2">
        <w:rPr>
          <w:rFonts w:eastAsia="Calibri"/>
        </w:rPr>
        <w:t xml:space="preserve">. </w:t>
      </w:r>
    </w:p>
    <w:p w14:paraId="4F18DCC4" w14:textId="77777777" w:rsidR="003769DF" w:rsidRPr="002A5DE2" w:rsidRDefault="003769DF" w:rsidP="003769DF">
      <w:pPr>
        <w:spacing w:after="200" w:line="360" w:lineRule="auto"/>
        <w:contextualSpacing/>
        <w:rPr>
          <w:rFonts w:eastAsia="Calibri"/>
        </w:rPr>
      </w:pPr>
    </w:p>
    <w:p w14:paraId="07DA1BE8" w14:textId="565E7203" w:rsidR="003769DF" w:rsidRPr="000C47B3" w:rsidRDefault="003769DF" w:rsidP="003769DF">
      <w:pPr>
        <w:pStyle w:val="ListParagraph"/>
        <w:numPr>
          <w:ilvl w:val="1"/>
          <w:numId w:val="21"/>
        </w:numPr>
        <w:tabs>
          <w:tab w:val="left" w:pos="709"/>
          <w:tab w:val="left" w:pos="993"/>
        </w:tabs>
        <w:spacing w:after="200" w:line="360" w:lineRule="auto"/>
        <w:contextualSpacing/>
        <w:jc w:val="both"/>
        <w:rPr>
          <w:rFonts w:asciiTheme="minorHAnsi" w:eastAsia="Calibri" w:hAnsiTheme="minorHAnsi" w:cstheme="minorBidi"/>
          <w:color w:val="333333" w:themeColor="text2"/>
          <w:sz w:val="24"/>
        </w:rPr>
      </w:pPr>
      <w:r w:rsidRPr="000C47B3">
        <w:rPr>
          <w:rFonts w:asciiTheme="minorHAnsi" w:eastAsia="Calibri" w:hAnsiTheme="minorHAnsi" w:cstheme="minorBidi"/>
          <w:color w:val="333333" w:themeColor="text2"/>
          <w:sz w:val="24"/>
        </w:rPr>
        <w:t xml:space="preserve"> </w:t>
      </w:r>
      <w:r w:rsidR="006A0970">
        <w:rPr>
          <w:rFonts w:asciiTheme="minorHAnsi" w:eastAsia="Calibri" w:hAnsiTheme="minorHAnsi" w:cstheme="minorBidi"/>
          <w:color w:val="333333" w:themeColor="text2"/>
          <w:sz w:val="24"/>
        </w:rPr>
        <w:t xml:space="preserve">Where </w:t>
      </w:r>
      <w:r w:rsidRPr="000C47B3">
        <w:rPr>
          <w:rFonts w:asciiTheme="minorHAnsi" w:eastAsia="Calibri" w:hAnsiTheme="minorHAnsi" w:cstheme="minorBidi"/>
          <w:color w:val="333333" w:themeColor="text2"/>
          <w:sz w:val="24"/>
        </w:rPr>
        <w:t>DSR is exercised through an OCM trade</w:t>
      </w:r>
      <w:r w:rsidR="00A51731">
        <w:rPr>
          <w:rFonts w:asciiTheme="minorHAnsi" w:eastAsia="Calibri" w:hAnsiTheme="minorHAnsi" w:cstheme="minorBidi"/>
          <w:color w:val="333333" w:themeColor="text2"/>
          <w:sz w:val="24"/>
        </w:rPr>
        <w:t xml:space="preserve">, </w:t>
      </w:r>
      <w:r w:rsidRPr="000C47B3">
        <w:rPr>
          <w:rFonts w:asciiTheme="minorHAnsi" w:eastAsia="Calibri" w:hAnsiTheme="minorHAnsi" w:cstheme="minorBidi"/>
          <w:color w:val="333333" w:themeColor="text2"/>
          <w:sz w:val="24"/>
        </w:rPr>
        <w:t>as provided by section 3.4,</w:t>
      </w:r>
      <w:r w:rsidR="00A51731">
        <w:rPr>
          <w:rFonts w:asciiTheme="minorHAnsi" w:eastAsia="Calibri" w:hAnsiTheme="minorHAnsi" w:cstheme="minorBidi"/>
          <w:color w:val="333333" w:themeColor="text2"/>
          <w:sz w:val="24"/>
        </w:rPr>
        <w:t xml:space="preserve"> or directly with a Consumer,</w:t>
      </w:r>
      <w:r w:rsidRPr="000C47B3">
        <w:rPr>
          <w:rFonts w:asciiTheme="minorHAnsi" w:eastAsia="Calibri" w:hAnsiTheme="minorHAnsi" w:cstheme="minorBidi"/>
          <w:color w:val="333333" w:themeColor="text2"/>
          <w:sz w:val="24"/>
        </w:rPr>
        <w:t xml:space="preserve"> once the DSR service has been exercised, the relevant Consumer will be entitled to receive the relevant DSR payment until the end of the contracted duration on which the DSR Market Offer was accepted, irrespective of any countermand instruction from </w:t>
      </w:r>
      <w:r w:rsidR="00E14864">
        <w:rPr>
          <w:rFonts w:asciiTheme="minorHAnsi" w:eastAsia="Calibri" w:hAnsiTheme="minorHAnsi" w:cstheme="minorBidi"/>
          <w:color w:val="333333" w:themeColor="text2"/>
          <w:sz w:val="24"/>
        </w:rPr>
        <w:t>National Gas Transmission</w:t>
      </w:r>
      <w:r w:rsidRPr="000C47B3">
        <w:rPr>
          <w:rFonts w:asciiTheme="minorHAnsi" w:eastAsia="Calibri" w:hAnsiTheme="minorHAnsi" w:cstheme="minorBidi"/>
          <w:color w:val="333333" w:themeColor="text2"/>
          <w:sz w:val="24"/>
        </w:rPr>
        <w:t xml:space="preserve"> that </w:t>
      </w:r>
      <w:r w:rsidR="00E46FA4">
        <w:rPr>
          <w:rFonts w:asciiTheme="minorHAnsi" w:eastAsia="Calibri" w:hAnsiTheme="minorHAnsi" w:cstheme="minorBidi"/>
          <w:color w:val="333333" w:themeColor="text2"/>
          <w:sz w:val="24"/>
        </w:rPr>
        <w:t>a</w:t>
      </w:r>
      <w:r w:rsidRPr="000C47B3">
        <w:rPr>
          <w:rFonts w:asciiTheme="minorHAnsi" w:eastAsia="Calibri" w:hAnsiTheme="minorHAnsi" w:cstheme="minorBidi"/>
          <w:color w:val="333333" w:themeColor="text2"/>
          <w:sz w:val="24"/>
        </w:rPr>
        <w:t xml:space="preserve"> GBN for the relevant Day has been repealed.  </w:t>
      </w:r>
    </w:p>
    <w:p w14:paraId="556D3872" w14:textId="77777777" w:rsidR="003769DF" w:rsidRPr="000C47B3" w:rsidRDefault="003769DF" w:rsidP="003769DF">
      <w:pPr>
        <w:pStyle w:val="ListParagraph"/>
        <w:tabs>
          <w:tab w:val="left" w:pos="709"/>
          <w:tab w:val="left" w:pos="993"/>
        </w:tabs>
        <w:spacing w:after="200" w:line="360" w:lineRule="auto"/>
        <w:ind w:left="1099"/>
        <w:contextualSpacing/>
        <w:jc w:val="both"/>
        <w:rPr>
          <w:rFonts w:asciiTheme="minorHAnsi" w:eastAsia="Calibri" w:hAnsiTheme="minorHAnsi" w:cstheme="minorBidi"/>
          <w:color w:val="333333" w:themeColor="text2"/>
          <w:sz w:val="24"/>
        </w:rPr>
      </w:pPr>
    </w:p>
    <w:p w14:paraId="5A1B4AD9" w14:textId="2C652296" w:rsidR="003769DF" w:rsidRPr="000C47B3" w:rsidRDefault="003769DF" w:rsidP="003769DF">
      <w:pPr>
        <w:pStyle w:val="ListParagraph"/>
        <w:numPr>
          <w:ilvl w:val="1"/>
          <w:numId w:val="21"/>
        </w:numPr>
        <w:tabs>
          <w:tab w:val="left" w:pos="709"/>
          <w:tab w:val="left" w:pos="993"/>
        </w:tabs>
        <w:spacing w:after="200" w:line="360" w:lineRule="auto"/>
        <w:contextualSpacing/>
        <w:jc w:val="both"/>
        <w:rPr>
          <w:rFonts w:asciiTheme="minorHAnsi" w:eastAsia="Calibri" w:hAnsiTheme="minorHAnsi" w:cstheme="minorBidi"/>
          <w:color w:val="333333" w:themeColor="text2"/>
          <w:sz w:val="24"/>
        </w:rPr>
      </w:pPr>
      <w:r w:rsidRPr="000C47B3">
        <w:rPr>
          <w:rFonts w:asciiTheme="minorHAnsi" w:eastAsia="Calibri" w:hAnsiTheme="minorHAnsi" w:cstheme="minorBidi"/>
          <w:color w:val="333333" w:themeColor="text2"/>
          <w:sz w:val="24"/>
        </w:rPr>
        <w:lastRenderedPageBreak/>
        <w:t xml:space="preserve"> Payment of</w:t>
      </w:r>
      <w:r w:rsidR="00090B67">
        <w:rPr>
          <w:rFonts w:asciiTheme="minorHAnsi" w:eastAsia="Calibri" w:hAnsiTheme="minorHAnsi" w:cstheme="minorBidi"/>
          <w:color w:val="333333" w:themeColor="text2"/>
          <w:sz w:val="24"/>
        </w:rPr>
        <w:t xml:space="preserve"> Daily</w:t>
      </w:r>
      <w:r w:rsidRPr="000C47B3">
        <w:rPr>
          <w:rFonts w:asciiTheme="minorHAnsi" w:eastAsia="Calibri" w:hAnsiTheme="minorHAnsi" w:cstheme="minorBidi"/>
          <w:color w:val="333333" w:themeColor="text2"/>
          <w:sz w:val="24"/>
        </w:rPr>
        <w:t xml:space="preserve"> Option Fees in relation to DSR Option Offers that have been accepted by National </w:t>
      </w:r>
      <w:r w:rsidR="00344C7E">
        <w:rPr>
          <w:rFonts w:asciiTheme="minorHAnsi" w:eastAsia="Calibri" w:hAnsiTheme="minorHAnsi" w:cstheme="minorBidi"/>
          <w:color w:val="333333" w:themeColor="text2"/>
          <w:sz w:val="24"/>
        </w:rPr>
        <w:t xml:space="preserve">Gas Transmission </w:t>
      </w:r>
      <w:r w:rsidRPr="000C47B3">
        <w:rPr>
          <w:rFonts w:asciiTheme="minorHAnsi" w:eastAsia="Calibri" w:hAnsiTheme="minorHAnsi" w:cstheme="minorBidi"/>
          <w:color w:val="333333" w:themeColor="text2"/>
          <w:sz w:val="24"/>
        </w:rPr>
        <w:t xml:space="preserve">shall be made to the relevant </w:t>
      </w:r>
      <w:r w:rsidR="00B117B1">
        <w:rPr>
          <w:rFonts w:asciiTheme="minorHAnsi" w:eastAsia="Calibri" w:hAnsiTheme="minorHAnsi" w:cstheme="minorBidi"/>
          <w:color w:val="333333" w:themeColor="text2"/>
          <w:sz w:val="24"/>
        </w:rPr>
        <w:t>DSR Participants</w:t>
      </w:r>
      <w:r w:rsidR="00B117B1" w:rsidRPr="000C47B3">
        <w:rPr>
          <w:rFonts w:asciiTheme="minorHAnsi" w:eastAsia="Calibri" w:hAnsiTheme="minorHAnsi" w:cstheme="minorBidi"/>
          <w:color w:val="333333" w:themeColor="text2"/>
          <w:sz w:val="24"/>
        </w:rPr>
        <w:t xml:space="preserve"> </w:t>
      </w:r>
      <w:r w:rsidRPr="000C47B3">
        <w:rPr>
          <w:rFonts w:asciiTheme="minorHAnsi" w:eastAsia="Calibri" w:hAnsiTheme="minorHAnsi" w:cstheme="minorBidi"/>
          <w:color w:val="333333" w:themeColor="text2"/>
          <w:sz w:val="24"/>
        </w:rPr>
        <w:t xml:space="preserve">in accordance with UNC TPD Section D7. </w:t>
      </w:r>
    </w:p>
    <w:p w14:paraId="64135413" w14:textId="77777777" w:rsidR="003769DF" w:rsidRPr="006F1416" w:rsidRDefault="003769DF" w:rsidP="006F1416">
      <w:pPr>
        <w:spacing w:after="200" w:line="360" w:lineRule="auto"/>
        <w:contextualSpacing/>
        <w:jc w:val="both"/>
        <w:rPr>
          <w:rFonts w:asciiTheme="majorHAnsi" w:eastAsiaTheme="majorEastAsia" w:hAnsiTheme="majorHAnsi" w:cstheme="majorBidi"/>
          <w:b/>
          <w:color w:val="00B2A1" w:themeColor="accent6"/>
          <w:sz w:val="32"/>
          <w:szCs w:val="24"/>
        </w:rPr>
      </w:pPr>
      <w:r w:rsidRPr="006F1416">
        <w:rPr>
          <w:rFonts w:asciiTheme="majorHAnsi" w:eastAsiaTheme="majorEastAsia" w:hAnsiTheme="majorHAnsi" w:cstheme="majorBidi"/>
          <w:b/>
          <w:color w:val="00B2A1" w:themeColor="accent6"/>
          <w:sz w:val="32"/>
          <w:szCs w:val="24"/>
        </w:rPr>
        <w:t>15 DSR Settlement Arrangements</w:t>
      </w:r>
    </w:p>
    <w:p w14:paraId="548D56A9" w14:textId="3EECA75A" w:rsidR="003769DF" w:rsidRPr="002A5DE2" w:rsidRDefault="003769DF" w:rsidP="003769DF">
      <w:pPr>
        <w:spacing w:after="200" w:line="360" w:lineRule="auto"/>
        <w:ind w:left="1099"/>
        <w:contextualSpacing/>
        <w:jc w:val="both"/>
        <w:rPr>
          <w:rFonts w:eastAsia="Calibri"/>
        </w:rPr>
      </w:pPr>
      <w:r>
        <w:rPr>
          <w:rFonts w:eastAsia="Calibri"/>
        </w:rPr>
        <w:t>15.1</w:t>
      </w:r>
      <w:r>
        <w:rPr>
          <w:rFonts w:eastAsia="Calibri"/>
        </w:rPr>
        <w:tab/>
      </w:r>
      <w:r w:rsidRPr="002A5DE2">
        <w:rPr>
          <w:rFonts w:eastAsia="Calibri"/>
        </w:rPr>
        <w:t xml:space="preserve">For the purposes of payment and settlement arrangements all accepted </w:t>
      </w:r>
      <w:r>
        <w:rPr>
          <w:rFonts w:eastAsia="Calibri"/>
        </w:rPr>
        <w:t>DSR Market Offer</w:t>
      </w:r>
      <w:r w:rsidRPr="002A5DE2">
        <w:rPr>
          <w:rFonts w:eastAsia="Calibri"/>
        </w:rPr>
        <w:t xml:space="preserve">s will be regarded as Market Balancing Actions (MBA) taken by </w:t>
      </w:r>
      <w:r w:rsidR="00E14864">
        <w:rPr>
          <w:rFonts w:eastAsia="Calibri"/>
        </w:rPr>
        <w:t>National Gas Transmission</w:t>
      </w:r>
      <w:r w:rsidRPr="002A5DE2">
        <w:rPr>
          <w:rFonts w:eastAsia="Calibri"/>
        </w:rPr>
        <w:t xml:space="preserve">. These payments will be settled with the relevant Shipper. </w:t>
      </w:r>
    </w:p>
    <w:p w14:paraId="4D42719A" w14:textId="77777777" w:rsidR="003769DF" w:rsidRPr="002A5DE2" w:rsidRDefault="003769DF" w:rsidP="003769DF">
      <w:pPr>
        <w:spacing w:after="200" w:line="360" w:lineRule="auto"/>
        <w:contextualSpacing/>
        <w:jc w:val="both"/>
        <w:rPr>
          <w:rFonts w:eastAsia="Calibri"/>
        </w:rPr>
      </w:pPr>
    </w:p>
    <w:p w14:paraId="090D037B" w14:textId="77777777" w:rsidR="003769DF" w:rsidRPr="002A5DE2" w:rsidRDefault="003769DF" w:rsidP="003769DF">
      <w:pPr>
        <w:spacing w:after="200" w:line="360" w:lineRule="auto"/>
        <w:ind w:left="1099"/>
        <w:contextualSpacing/>
        <w:jc w:val="both"/>
        <w:rPr>
          <w:rFonts w:eastAsia="Calibri"/>
        </w:rPr>
      </w:pPr>
      <w:r>
        <w:rPr>
          <w:rFonts w:eastAsia="Calibri"/>
        </w:rPr>
        <w:t>15.2</w:t>
      </w:r>
      <w:r>
        <w:rPr>
          <w:rFonts w:eastAsia="Calibri"/>
        </w:rPr>
        <w:tab/>
      </w:r>
      <w:r w:rsidRPr="002A5DE2">
        <w:rPr>
          <w:rFonts w:eastAsia="Calibri"/>
        </w:rPr>
        <w:t xml:space="preserve">The Shipper will be required to pass agreed payments associated with the </w:t>
      </w:r>
      <w:r>
        <w:rPr>
          <w:rFonts w:eastAsia="Calibri"/>
        </w:rPr>
        <w:t>DSR Market Offer</w:t>
      </w:r>
      <w:r w:rsidRPr="002A5DE2">
        <w:rPr>
          <w:rFonts w:eastAsia="Calibri"/>
        </w:rPr>
        <w:t xml:space="preserve"> to the relevant </w:t>
      </w:r>
      <w:r>
        <w:rPr>
          <w:rFonts w:eastAsia="Calibri"/>
        </w:rPr>
        <w:t>Consumer</w:t>
      </w:r>
      <w:r w:rsidRPr="002A5DE2">
        <w:rPr>
          <w:rFonts w:eastAsia="Calibri"/>
        </w:rPr>
        <w:t xml:space="preserve"> within their agreed settlement timescales.</w:t>
      </w:r>
    </w:p>
    <w:p w14:paraId="534B33B0" w14:textId="77777777" w:rsidR="003769DF" w:rsidRPr="002A5DE2" w:rsidRDefault="003769DF" w:rsidP="003769DF">
      <w:pPr>
        <w:spacing w:after="200" w:line="360" w:lineRule="auto"/>
        <w:contextualSpacing/>
        <w:jc w:val="both"/>
        <w:rPr>
          <w:rFonts w:eastAsia="Calibri"/>
        </w:rPr>
      </w:pPr>
    </w:p>
    <w:p w14:paraId="070AD503" w14:textId="17DCF7D5" w:rsidR="003769DF" w:rsidRPr="002A5DE2" w:rsidRDefault="003769DF" w:rsidP="003769DF">
      <w:pPr>
        <w:spacing w:after="200" w:line="360" w:lineRule="auto"/>
        <w:ind w:left="1099"/>
        <w:contextualSpacing/>
        <w:jc w:val="both"/>
        <w:rPr>
          <w:rFonts w:eastAsia="Calibri"/>
        </w:rPr>
      </w:pPr>
      <w:r>
        <w:rPr>
          <w:rFonts w:eastAsia="Calibri"/>
        </w:rPr>
        <w:t>15.3</w:t>
      </w:r>
      <w:r>
        <w:rPr>
          <w:rFonts w:eastAsia="Calibri"/>
        </w:rPr>
        <w:tab/>
      </w:r>
      <w:r w:rsidRPr="002A5DE2">
        <w:rPr>
          <w:rFonts w:eastAsia="Calibri"/>
        </w:rPr>
        <w:t xml:space="preserve">Where </w:t>
      </w:r>
      <w:r w:rsidR="00E14864">
        <w:rPr>
          <w:rFonts w:eastAsia="Calibri"/>
        </w:rPr>
        <w:t>National Gas Transmission</w:t>
      </w:r>
      <w:r w:rsidRPr="002A5DE2">
        <w:rPr>
          <w:rFonts w:eastAsia="Calibri"/>
        </w:rPr>
        <w:t xml:space="preserve"> accepts a </w:t>
      </w:r>
      <w:r>
        <w:rPr>
          <w:rFonts w:eastAsia="Calibri"/>
        </w:rPr>
        <w:t>DSR Market Offer</w:t>
      </w:r>
      <w:r w:rsidRPr="002A5DE2">
        <w:rPr>
          <w:rFonts w:eastAsia="Calibri"/>
        </w:rPr>
        <w:t xml:space="preserve"> on a Day for which it later declares a GDE Stage 2; the offer acceptance shall continue to be exercised throughout GDE Stage 2 and higher emergency stages. Payments associated with accepted </w:t>
      </w:r>
      <w:r>
        <w:rPr>
          <w:rFonts w:eastAsia="Calibri"/>
        </w:rPr>
        <w:t>DSR Market Offer</w:t>
      </w:r>
      <w:r w:rsidRPr="002A5DE2">
        <w:rPr>
          <w:rFonts w:eastAsia="Calibri"/>
        </w:rPr>
        <w:t xml:space="preserve"> energy quantities will be settled as follows:</w:t>
      </w:r>
    </w:p>
    <w:p w14:paraId="459A810C" w14:textId="77777777" w:rsidR="003769DF" w:rsidRPr="002A5DE2" w:rsidRDefault="003769DF" w:rsidP="003769DF">
      <w:pPr>
        <w:spacing w:after="200" w:line="360" w:lineRule="auto"/>
        <w:contextualSpacing/>
        <w:rPr>
          <w:rFonts w:eastAsia="Calibri"/>
        </w:rPr>
      </w:pPr>
    </w:p>
    <w:p w14:paraId="53558299" w14:textId="77777777" w:rsidR="003769DF" w:rsidRPr="002A5DE2" w:rsidRDefault="003769DF" w:rsidP="003769DF">
      <w:pPr>
        <w:spacing w:after="200" w:line="360" w:lineRule="auto"/>
        <w:ind w:left="1418"/>
        <w:contextualSpacing/>
        <w:jc w:val="both"/>
        <w:rPr>
          <w:rFonts w:eastAsia="Calibri"/>
        </w:rPr>
      </w:pPr>
      <w:r>
        <w:rPr>
          <w:rFonts w:eastAsia="Calibri"/>
        </w:rPr>
        <w:t>15.3.1</w:t>
      </w:r>
      <w:r>
        <w:rPr>
          <w:rFonts w:eastAsia="Calibri"/>
        </w:rPr>
        <w:tab/>
      </w:r>
      <w:r w:rsidRPr="002A5DE2">
        <w:rPr>
          <w:rFonts w:eastAsia="Calibri"/>
        </w:rPr>
        <w:t xml:space="preserve">For each relevant Day </w:t>
      </w:r>
      <w:r w:rsidRPr="002A5DE2">
        <w:rPr>
          <w:rFonts w:eastAsia="Calibri"/>
          <w:u w:val="single"/>
        </w:rPr>
        <w:t>after</w:t>
      </w:r>
      <w:r w:rsidRPr="002A5DE2">
        <w:rPr>
          <w:rFonts w:eastAsia="Calibri"/>
        </w:rPr>
        <w:t xml:space="preserve"> the declaration of GDE stage 2, all settlement of </w:t>
      </w:r>
      <w:r>
        <w:rPr>
          <w:rFonts w:eastAsia="Calibri"/>
        </w:rPr>
        <w:t>DSR Market Offer</w:t>
      </w:r>
      <w:r w:rsidRPr="002A5DE2">
        <w:rPr>
          <w:rFonts w:eastAsia="Calibri"/>
        </w:rPr>
        <w:t xml:space="preserve"> energy quantities accepted prior to the declaration of entry into GDE stage 2, will NOT be executed within the settlement timescales prescribed for Market Balancing Action settlement arrangements. These </w:t>
      </w:r>
      <w:r>
        <w:rPr>
          <w:rFonts w:eastAsia="Calibri"/>
        </w:rPr>
        <w:t>DSR Market Offer</w:t>
      </w:r>
      <w:r w:rsidRPr="002A5DE2">
        <w:rPr>
          <w:rFonts w:eastAsia="Calibri"/>
        </w:rPr>
        <w:t xml:space="preserve"> payments will be settled in accordance with UNC section Q 6.4.7 - ‘DSR Payments’, and will be settled within the same timescales and under the funding arrangements provided for DSR Payments relating to Involuntar</w:t>
      </w:r>
      <w:r>
        <w:rPr>
          <w:rFonts w:eastAsia="Calibri"/>
        </w:rPr>
        <w:t>y DSR through FLS</w:t>
      </w:r>
      <w:r w:rsidRPr="002A5DE2">
        <w:rPr>
          <w:rFonts w:eastAsia="Calibri"/>
        </w:rPr>
        <w:t xml:space="preserve">. </w:t>
      </w:r>
    </w:p>
    <w:p w14:paraId="12800E3D" w14:textId="77777777" w:rsidR="003769DF" w:rsidRPr="002A5DE2" w:rsidRDefault="003769DF" w:rsidP="003769DF">
      <w:pPr>
        <w:spacing w:after="200" w:line="360" w:lineRule="auto"/>
        <w:contextualSpacing/>
        <w:jc w:val="both"/>
        <w:rPr>
          <w:rFonts w:eastAsia="Calibri"/>
        </w:rPr>
      </w:pPr>
    </w:p>
    <w:p w14:paraId="55AEE7CA" w14:textId="445C46D6" w:rsidR="003769DF" w:rsidRPr="00851896" w:rsidRDefault="003769DF" w:rsidP="003769DF">
      <w:pPr>
        <w:spacing w:after="200" w:line="360" w:lineRule="auto"/>
        <w:ind w:left="1418"/>
        <w:contextualSpacing/>
        <w:jc w:val="both"/>
        <w:rPr>
          <w:rFonts w:eastAsia="Calibri"/>
        </w:rPr>
      </w:pPr>
      <w:r>
        <w:rPr>
          <w:rFonts w:eastAsia="Calibri"/>
        </w:rPr>
        <w:t>15.3.2</w:t>
      </w:r>
      <w:r>
        <w:rPr>
          <w:rFonts w:eastAsia="Calibri"/>
        </w:rPr>
        <w:tab/>
      </w:r>
      <w:r w:rsidRPr="002A5DE2">
        <w:rPr>
          <w:rFonts w:eastAsia="Calibri"/>
        </w:rPr>
        <w:t xml:space="preserve">Accepted </w:t>
      </w:r>
      <w:r>
        <w:rPr>
          <w:rFonts w:eastAsia="Calibri"/>
        </w:rPr>
        <w:t>DSR Market Offer</w:t>
      </w:r>
      <w:r w:rsidRPr="002A5DE2">
        <w:rPr>
          <w:rFonts w:eastAsia="Calibri"/>
        </w:rPr>
        <w:t>s will receive DSR Payment, at the offer price multiplied by the energy quantity accepted in the DSR Mechanism, for each Day the site is curtailed, up to the day on w</w:t>
      </w:r>
      <w:r>
        <w:rPr>
          <w:rFonts w:eastAsia="Calibri"/>
        </w:rPr>
        <w:t>hich the site is subject to FLS</w:t>
      </w:r>
      <w:r w:rsidRPr="002A5DE2">
        <w:rPr>
          <w:rFonts w:eastAsia="Calibri"/>
        </w:rPr>
        <w:t xml:space="preserve">. A </w:t>
      </w:r>
      <w:r>
        <w:rPr>
          <w:rFonts w:eastAsia="Calibri"/>
        </w:rPr>
        <w:t xml:space="preserve">FLS </w:t>
      </w:r>
      <w:r w:rsidRPr="002A5DE2">
        <w:rPr>
          <w:rFonts w:eastAsia="Calibri"/>
        </w:rPr>
        <w:t xml:space="preserve">site will receive DSR Payments, for the total energy quantity of the </w:t>
      </w:r>
      <w:r>
        <w:rPr>
          <w:rFonts w:eastAsia="Calibri"/>
        </w:rPr>
        <w:t>accepted Offer</w:t>
      </w:r>
      <w:r w:rsidRPr="002A5DE2">
        <w:rPr>
          <w:rFonts w:eastAsia="Calibri"/>
        </w:rPr>
        <w:t xml:space="preserve"> (including both voluntary and involuntary DSR) in accordance with the DSR settlement arrangements prescribed in UNC </w:t>
      </w:r>
      <w:r w:rsidR="000704DC">
        <w:rPr>
          <w:rFonts w:eastAsia="Calibri"/>
        </w:rPr>
        <w:t xml:space="preserve">TPD </w:t>
      </w:r>
      <w:r w:rsidRPr="002A5DE2">
        <w:rPr>
          <w:rFonts w:eastAsia="Calibri"/>
        </w:rPr>
        <w:t>section Q 6.4.7 – ‘DSR Payments’ (provisions introduced in September 2015).</w:t>
      </w:r>
    </w:p>
    <w:p w14:paraId="31FF21FA" w14:textId="77777777" w:rsidR="003769DF" w:rsidRPr="002A5DE2" w:rsidRDefault="003769DF" w:rsidP="003769DF">
      <w:pPr>
        <w:spacing w:after="200" w:line="360" w:lineRule="auto"/>
        <w:contextualSpacing/>
        <w:jc w:val="both"/>
        <w:rPr>
          <w:rFonts w:eastAsia="Calibri"/>
        </w:rPr>
      </w:pPr>
    </w:p>
    <w:p w14:paraId="23C73562" w14:textId="77777777" w:rsidR="003769DF" w:rsidRPr="000C47B3" w:rsidRDefault="003769DF" w:rsidP="003769DF">
      <w:pPr>
        <w:pStyle w:val="ListParagraph"/>
        <w:numPr>
          <w:ilvl w:val="1"/>
          <w:numId w:val="22"/>
        </w:numPr>
        <w:tabs>
          <w:tab w:val="left" w:pos="709"/>
          <w:tab w:val="left" w:pos="993"/>
        </w:tabs>
        <w:spacing w:after="200" w:line="360" w:lineRule="auto"/>
        <w:contextualSpacing/>
        <w:jc w:val="both"/>
        <w:rPr>
          <w:rFonts w:asciiTheme="minorHAnsi" w:eastAsia="Calibri" w:hAnsiTheme="minorHAnsi" w:cstheme="minorBidi"/>
          <w:color w:val="333333" w:themeColor="text2"/>
          <w:sz w:val="24"/>
        </w:rPr>
      </w:pPr>
      <w:r w:rsidRPr="000C47B3">
        <w:rPr>
          <w:rFonts w:asciiTheme="minorHAnsi" w:eastAsia="Calibri" w:hAnsiTheme="minorHAnsi" w:cstheme="minorBidi"/>
          <w:color w:val="333333" w:themeColor="text2"/>
          <w:sz w:val="24"/>
        </w:rPr>
        <w:lastRenderedPageBreak/>
        <w:t xml:space="preserve"> Supplier Licence Condition 19D of the Gas Supply Licence and Shipper Licence Condition 15A of the Gas Shipper Licence set out the obligation for passing on Involuntary DSR payments to Consumers as soon as reasonably practicable.</w:t>
      </w:r>
    </w:p>
    <w:p w14:paraId="2C57C7F8" w14:textId="77777777" w:rsidR="003769DF" w:rsidRDefault="003769DF" w:rsidP="003769DF">
      <w:pPr>
        <w:tabs>
          <w:tab w:val="left" w:pos="709"/>
          <w:tab w:val="left" w:pos="993"/>
        </w:tabs>
        <w:spacing w:after="200" w:line="360" w:lineRule="auto"/>
        <w:ind w:left="709"/>
        <w:contextualSpacing/>
        <w:jc w:val="both"/>
        <w:rPr>
          <w:rFonts w:eastAsia="Calibri"/>
        </w:rPr>
      </w:pPr>
    </w:p>
    <w:p w14:paraId="3E9F46FE" w14:textId="045E8414" w:rsidR="0015554C" w:rsidRDefault="003769DF" w:rsidP="003769DF">
      <w:pPr>
        <w:numPr>
          <w:ilvl w:val="1"/>
          <w:numId w:val="22"/>
        </w:numPr>
        <w:tabs>
          <w:tab w:val="left" w:pos="709"/>
          <w:tab w:val="left" w:pos="993"/>
        </w:tabs>
        <w:spacing w:after="200" w:line="360" w:lineRule="auto"/>
        <w:contextualSpacing/>
        <w:jc w:val="both"/>
        <w:rPr>
          <w:rFonts w:eastAsia="Calibri"/>
        </w:rPr>
      </w:pPr>
      <w:r>
        <w:rPr>
          <w:rFonts w:eastAsia="Calibri"/>
        </w:rPr>
        <w:t xml:space="preserve"> </w:t>
      </w:r>
      <w:r w:rsidR="00102413">
        <w:rPr>
          <w:rFonts w:eastAsia="Calibri"/>
        </w:rPr>
        <w:t xml:space="preserve">Daily </w:t>
      </w:r>
      <w:r>
        <w:rPr>
          <w:rFonts w:eastAsia="Calibri"/>
        </w:rPr>
        <w:t xml:space="preserve">Option Fees payable to </w:t>
      </w:r>
      <w:r w:rsidR="004F7E81">
        <w:rPr>
          <w:rFonts w:eastAsia="Calibri"/>
        </w:rPr>
        <w:t>DSR Partic</w:t>
      </w:r>
      <w:r w:rsidR="00E942AD">
        <w:rPr>
          <w:rFonts w:eastAsia="Calibri"/>
        </w:rPr>
        <w:t>i</w:t>
      </w:r>
      <w:r w:rsidR="004F7E81">
        <w:rPr>
          <w:rFonts w:eastAsia="Calibri"/>
        </w:rPr>
        <w:t xml:space="preserve">pants </w:t>
      </w:r>
      <w:r>
        <w:rPr>
          <w:rFonts w:eastAsia="Calibri"/>
        </w:rPr>
        <w:t>in respect of DSR Options shall be settled from balancing neutrality in accordance with the provisions in UNC TPD Section D7.</w:t>
      </w:r>
      <w:r w:rsidR="006D2D35">
        <w:rPr>
          <w:rFonts w:eastAsia="Calibri"/>
        </w:rPr>
        <w:t xml:space="preserve">  Exercise Fees</w:t>
      </w:r>
      <w:r w:rsidR="005A158D">
        <w:rPr>
          <w:rFonts w:eastAsia="Calibri"/>
        </w:rPr>
        <w:t xml:space="preserve"> </w:t>
      </w:r>
      <w:r w:rsidR="005B19F7">
        <w:rPr>
          <w:rFonts w:eastAsia="Calibri"/>
        </w:rPr>
        <w:t xml:space="preserve">in respect of Consumer DSR Options shall be settled from balancing neutrality in accordance with the terms of the DSR Contract.  </w:t>
      </w:r>
      <w:r w:rsidR="006D2D35">
        <w:rPr>
          <w:rFonts w:eastAsia="Calibri"/>
        </w:rPr>
        <w:t xml:space="preserve"> </w:t>
      </w:r>
    </w:p>
    <w:p w14:paraId="7F734633" w14:textId="77777777" w:rsidR="0015554C" w:rsidRDefault="0015554C" w:rsidP="0015554C">
      <w:pPr>
        <w:pStyle w:val="ListParagraph"/>
        <w:rPr>
          <w:rFonts w:eastAsia="Calibri"/>
        </w:rPr>
      </w:pPr>
    </w:p>
    <w:p w14:paraId="0459211F" w14:textId="77777777" w:rsidR="003769DF" w:rsidRDefault="003769DF" w:rsidP="0015554C">
      <w:pPr>
        <w:tabs>
          <w:tab w:val="left" w:pos="709"/>
          <w:tab w:val="left" w:pos="993"/>
        </w:tabs>
        <w:spacing w:after="200" w:line="360" w:lineRule="auto"/>
        <w:ind w:left="1489"/>
        <w:contextualSpacing/>
        <w:jc w:val="both"/>
        <w:rPr>
          <w:rFonts w:eastAsia="Calibri"/>
        </w:rPr>
      </w:pPr>
      <w:r>
        <w:rPr>
          <w:rFonts w:eastAsia="Calibri"/>
        </w:rPr>
        <w:t xml:space="preserve"> </w:t>
      </w:r>
    </w:p>
    <w:p w14:paraId="6A5848D9" w14:textId="77777777" w:rsidR="003769DF" w:rsidRDefault="003769DF" w:rsidP="003769DF">
      <w:pPr>
        <w:spacing w:after="200" w:line="360" w:lineRule="auto"/>
        <w:contextualSpacing/>
        <w:jc w:val="both"/>
        <w:rPr>
          <w:rFonts w:eastAsia="Calibri"/>
        </w:rPr>
      </w:pPr>
    </w:p>
    <w:p w14:paraId="57EF9B93" w14:textId="77777777" w:rsidR="003769DF" w:rsidRPr="006F1416" w:rsidRDefault="003769DF" w:rsidP="003769DF">
      <w:pPr>
        <w:spacing w:after="200" w:line="360" w:lineRule="auto"/>
        <w:contextualSpacing/>
        <w:jc w:val="both"/>
        <w:rPr>
          <w:rFonts w:asciiTheme="majorHAnsi" w:eastAsiaTheme="majorEastAsia" w:hAnsiTheme="majorHAnsi" w:cstheme="majorBidi"/>
          <w:b/>
          <w:color w:val="00B2A1" w:themeColor="accent6"/>
          <w:sz w:val="32"/>
          <w:szCs w:val="24"/>
        </w:rPr>
      </w:pPr>
      <w:r w:rsidRPr="006F1416">
        <w:rPr>
          <w:rFonts w:asciiTheme="majorHAnsi" w:eastAsiaTheme="majorEastAsia" w:hAnsiTheme="majorHAnsi" w:cstheme="majorBidi"/>
          <w:b/>
          <w:color w:val="00B2A1" w:themeColor="accent6"/>
          <w:sz w:val="32"/>
          <w:szCs w:val="24"/>
        </w:rPr>
        <w:t>16</w:t>
      </w:r>
      <w:r w:rsidR="006F1416">
        <w:rPr>
          <w:rFonts w:asciiTheme="majorHAnsi" w:eastAsiaTheme="majorEastAsia" w:hAnsiTheme="majorHAnsi" w:cstheme="majorBidi"/>
          <w:b/>
          <w:color w:val="00B2A1" w:themeColor="accent6"/>
          <w:sz w:val="32"/>
          <w:szCs w:val="24"/>
        </w:rPr>
        <w:t xml:space="preserve"> </w:t>
      </w:r>
      <w:r w:rsidRPr="006F1416">
        <w:rPr>
          <w:rFonts w:asciiTheme="majorHAnsi" w:eastAsiaTheme="majorEastAsia" w:hAnsiTheme="majorHAnsi" w:cstheme="majorBidi"/>
          <w:b/>
          <w:color w:val="00B2A1" w:themeColor="accent6"/>
          <w:sz w:val="32"/>
          <w:szCs w:val="24"/>
        </w:rPr>
        <w:t xml:space="preserve"> Liability Arrangements</w:t>
      </w:r>
    </w:p>
    <w:p w14:paraId="1E304214" w14:textId="5349572B" w:rsidR="003769DF" w:rsidRPr="002A5DE2" w:rsidRDefault="003769DF" w:rsidP="003769DF">
      <w:pPr>
        <w:spacing w:after="200" w:line="360" w:lineRule="auto"/>
        <w:ind w:left="1489"/>
        <w:contextualSpacing/>
        <w:jc w:val="both"/>
        <w:rPr>
          <w:rFonts w:eastAsia="Calibri"/>
        </w:rPr>
      </w:pPr>
      <w:r>
        <w:rPr>
          <w:rFonts w:eastAsia="Calibri"/>
        </w:rPr>
        <w:t>16.1</w:t>
      </w:r>
      <w:r>
        <w:rPr>
          <w:rFonts w:eastAsia="Calibri"/>
        </w:rPr>
        <w:tab/>
      </w:r>
      <w:r w:rsidRPr="002A5DE2">
        <w:rPr>
          <w:rFonts w:eastAsia="Calibri"/>
        </w:rPr>
        <w:t xml:space="preserve">When submitting the </w:t>
      </w:r>
      <w:r>
        <w:rPr>
          <w:rFonts w:eastAsia="Calibri"/>
        </w:rPr>
        <w:t>DSR Market Offer</w:t>
      </w:r>
      <w:r w:rsidRPr="002A5DE2">
        <w:rPr>
          <w:rFonts w:eastAsia="Calibri"/>
        </w:rPr>
        <w:t xml:space="preserve"> onto the OCM</w:t>
      </w:r>
      <w:r>
        <w:rPr>
          <w:rFonts w:eastAsia="Calibri"/>
        </w:rPr>
        <w:t xml:space="preserve"> Platform</w:t>
      </w:r>
      <w:r w:rsidRPr="002A5DE2">
        <w:rPr>
          <w:rFonts w:eastAsia="Calibri"/>
        </w:rPr>
        <w:t xml:space="preserve"> –</w:t>
      </w:r>
      <w:r>
        <w:rPr>
          <w:rFonts w:eastAsia="Calibri"/>
        </w:rPr>
        <w:t xml:space="preserve"> </w:t>
      </w:r>
      <w:r w:rsidR="002D6C85">
        <w:rPr>
          <w:rFonts w:eastAsia="Calibri"/>
        </w:rPr>
        <w:t xml:space="preserve">DSR </w:t>
      </w:r>
      <w:r w:rsidRPr="002A5DE2">
        <w:rPr>
          <w:rFonts w:eastAsia="Calibri"/>
        </w:rPr>
        <w:t>Locational m</w:t>
      </w:r>
      <w:r>
        <w:rPr>
          <w:rFonts w:eastAsia="Calibri"/>
        </w:rPr>
        <w:t>arket</w:t>
      </w:r>
      <w:r w:rsidRPr="002A5DE2">
        <w:rPr>
          <w:rFonts w:eastAsia="Calibri"/>
        </w:rPr>
        <w:t xml:space="preserve"> </w:t>
      </w:r>
      <w:r>
        <w:rPr>
          <w:rFonts w:eastAsia="Calibri"/>
        </w:rPr>
        <w:t xml:space="preserve">or as provided in section 3.4, </w:t>
      </w:r>
      <w:r w:rsidRPr="002A5DE2">
        <w:rPr>
          <w:rFonts w:eastAsia="Calibri"/>
        </w:rPr>
        <w:t xml:space="preserve">the Shipper warrants that the </w:t>
      </w:r>
      <w:r>
        <w:rPr>
          <w:rFonts w:eastAsia="Calibri"/>
        </w:rPr>
        <w:t>DSR Market Offer</w:t>
      </w:r>
      <w:r w:rsidRPr="002A5DE2">
        <w:rPr>
          <w:rFonts w:eastAsia="Calibri"/>
        </w:rPr>
        <w:t xml:space="preserve"> accurately reflects the details agreed in the relevant </w:t>
      </w:r>
      <w:r>
        <w:rPr>
          <w:rFonts w:eastAsia="Calibri"/>
        </w:rPr>
        <w:t>DSR Market Offer</w:t>
      </w:r>
      <w:r w:rsidRPr="002A5DE2">
        <w:rPr>
          <w:rFonts w:eastAsia="Calibri"/>
        </w:rPr>
        <w:t xml:space="preserve"> Notice. The Shipper will be solely responsible and liable for any error or omission in the </w:t>
      </w:r>
      <w:r>
        <w:rPr>
          <w:rFonts w:eastAsia="Calibri"/>
        </w:rPr>
        <w:t xml:space="preserve">DSR Market Offer; </w:t>
      </w:r>
      <w:r w:rsidRPr="002A5DE2">
        <w:rPr>
          <w:rFonts w:eastAsia="Calibri"/>
        </w:rPr>
        <w:t xml:space="preserve">these liabilities will manifest themselves as </w:t>
      </w:r>
      <w:r>
        <w:rPr>
          <w:rFonts w:eastAsia="Calibri"/>
        </w:rPr>
        <w:t>clearing (</w:t>
      </w:r>
      <w:r w:rsidRPr="002A5DE2">
        <w:rPr>
          <w:rFonts w:eastAsia="Calibri"/>
        </w:rPr>
        <w:t>cash-out</w:t>
      </w:r>
      <w:r>
        <w:rPr>
          <w:rFonts w:eastAsia="Calibri"/>
        </w:rPr>
        <w:t>)</w:t>
      </w:r>
      <w:r w:rsidRPr="002A5DE2">
        <w:rPr>
          <w:rFonts w:eastAsia="Calibri"/>
        </w:rPr>
        <w:t xml:space="preserve"> cost</w:t>
      </w:r>
      <w:r>
        <w:rPr>
          <w:rFonts w:eastAsia="Calibri"/>
        </w:rPr>
        <w:t>s,</w:t>
      </w:r>
      <w:r w:rsidRPr="002A5DE2">
        <w:rPr>
          <w:rFonts w:eastAsia="Calibri"/>
        </w:rPr>
        <w:t xml:space="preserve"> Physical Re-nomination Incentive (PRI) charges and Scheduling charges.</w:t>
      </w:r>
    </w:p>
    <w:p w14:paraId="3C63AD6B" w14:textId="77777777" w:rsidR="003769DF" w:rsidRPr="002A5DE2" w:rsidRDefault="003769DF" w:rsidP="003769DF">
      <w:pPr>
        <w:spacing w:after="200" w:line="360" w:lineRule="auto"/>
        <w:contextualSpacing/>
        <w:jc w:val="both"/>
        <w:rPr>
          <w:rFonts w:eastAsia="Calibri"/>
        </w:rPr>
      </w:pPr>
    </w:p>
    <w:p w14:paraId="5700A588" w14:textId="42123B1A" w:rsidR="003769DF" w:rsidRPr="000C47B3" w:rsidRDefault="003769DF" w:rsidP="003769DF">
      <w:pPr>
        <w:pStyle w:val="ListParagraph"/>
        <w:numPr>
          <w:ilvl w:val="1"/>
          <w:numId w:val="23"/>
        </w:numPr>
        <w:spacing w:after="200" w:line="360" w:lineRule="auto"/>
        <w:contextualSpacing/>
        <w:jc w:val="both"/>
        <w:rPr>
          <w:rFonts w:asciiTheme="minorHAnsi" w:eastAsia="Calibri" w:hAnsiTheme="minorHAnsi" w:cstheme="minorBidi"/>
          <w:color w:val="333333" w:themeColor="text2"/>
          <w:sz w:val="24"/>
        </w:rPr>
      </w:pPr>
      <w:r w:rsidRPr="000C47B3">
        <w:rPr>
          <w:rFonts w:asciiTheme="minorHAnsi" w:eastAsia="Calibri" w:hAnsiTheme="minorHAnsi" w:cstheme="minorBidi"/>
          <w:color w:val="333333" w:themeColor="text2"/>
          <w:sz w:val="24"/>
        </w:rPr>
        <w:t xml:space="preserve">Where the amount of gas </w:t>
      </w:r>
      <w:proofErr w:type="spellStart"/>
      <w:r w:rsidRPr="000C47B3">
        <w:rPr>
          <w:rFonts w:asciiTheme="minorHAnsi" w:eastAsia="Calibri" w:hAnsiTheme="minorHAnsi" w:cstheme="minorBidi"/>
          <w:color w:val="333333" w:themeColor="text2"/>
          <w:sz w:val="24"/>
        </w:rPr>
        <w:t>offtaken</w:t>
      </w:r>
      <w:proofErr w:type="spellEnd"/>
      <w:r w:rsidRPr="000C47B3">
        <w:rPr>
          <w:rFonts w:asciiTheme="minorHAnsi" w:eastAsia="Calibri" w:hAnsiTheme="minorHAnsi" w:cstheme="minorBidi"/>
          <w:color w:val="333333" w:themeColor="text2"/>
          <w:sz w:val="24"/>
        </w:rPr>
        <w:t xml:space="preserve"> for a relevant Day at the relevant Eligible DMC</w:t>
      </w:r>
      <w:r w:rsidR="001503C5">
        <w:rPr>
          <w:rFonts w:asciiTheme="minorHAnsi" w:eastAsia="Calibri" w:hAnsiTheme="minorHAnsi" w:cstheme="minorBidi"/>
          <w:color w:val="333333" w:themeColor="text2"/>
          <w:sz w:val="24"/>
        </w:rPr>
        <w:t>/DMA</w:t>
      </w:r>
      <w:r w:rsidRPr="000C47B3">
        <w:rPr>
          <w:rFonts w:asciiTheme="minorHAnsi" w:eastAsia="Calibri" w:hAnsiTheme="minorHAnsi" w:cstheme="minorBidi"/>
          <w:color w:val="333333" w:themeColor="text2"/>
          <w:sz w:val="24"/>
        </w:rPr>
        <w:t xml:space="preserve"> is </w:t>
      </w:r>
      <w:r w:rsidR="009476EE">
        <w:rPr>
          <w:rFonts w:asciiTheme="minorHAnsi" w:eastAsia="Calibri" w:hAnsiTheme="minorHAnsi" w:cstheme="minorBidi"/>
          <w:color w:val="333333" w:themeColor="text2"/>
          <w:sz w:val="24"/>
        </w:rPr>
        <w:t xml:space="preserve">greater </w:t>
      </w:r>
      <w:r w:rsidRPr="000C47B3">
        <w:rPr>
          <w:rFonts w:asciiTheme="minorHAnsi" w:eastAsia="Calibri" w:hAnsiTheme="minorHAnsi" w:cstheme="minorBidi"/>
          <w:color w:val="333333" w:themeColor="text2"/>
          <w:sz w:val="24"/>
        </w:rPr>
        <w:t xml:space="preserve">than the </w:t>
      </w:r>
      <w:r w:rsidR="009476EE">
        <w:rPr>
          <w:rFonts w:asciiTheme="minorHAnsi" w:eastAsia="Calibri" w:hAnsiTheme="minorHAnsi" w:cstheme="minorBidi"/>
          <w:color w:val="333333" w:themeColor="text2"/>
          <w:sz w:val="24"/>
        </w:rPr>
        <w:t>R</w:t>
      </w:r>
      <w:r w:rsidRPr="000C47B3">
        <w:rPr>
          <w:rFonts w:asciiTheme="minorHAnsi" w:eastAsia="Calibri" w:hAnsiTheme="minorHAnsi" w:cstheme="minorBidi"/>
          <w:color w:val="333333" w:themeColor="text2"/>
          <w:sz w:val="24"/>
        </w:rPr>
        <w:t xml:space="preserve">enomination submitted by the Shipper, in response to the acceptance of a DSR Market Offer, then the Shipper is potentially exposed to clearing costs, and the Consumer has therefore not met its trade requirements. The Consumer and the registered Shipper should consider liability arrangements associated with the Shipper’s exposure to such clearing costs.  </w:t>
      </w:r>
    </w:p>
    <w:p w14:paraId="4EDB2D12" w14:textId="77777777" w:rsidR="003769DF" w:rsidRDefault="003769DF" w:rsidP="003769DF">
      <w:pPr>
        <w:pStyle w:val="ListParagraph"/>
        <w:rPr>
          <w:rFonts w:eastAsia="Calibri"/>
        </w:rPr>
      </w:pPr>
    </w:p>
    <w:p w14:paraId="495CDD23" w14:textId="72B696F5" w:rsidR="003769DF" w:rsidRPr="002A5DE2" w:rsidRDefault="003769DF" w:rsidP="003769DF">
      <w:pPr>
        <w:numPr>
          <w:ilvl w:val="1"/>
          <w:numId w:val="23"/>
        </w:numPr>
        <w:spacing w:after="200" w:line="360" w:lineRule="auto"/>
        <w:contextualSpacing/>
        <w:jc w:val="both"/>
        <w:rPr>
          <w:rFonts w:eastAsia="Calibri"/>
        </w:rPr>
      </w:pPr>
      <w:r>
        <w:rPr>
          <w:rFonts w:eastAsia="Calibri"/>
        </w:rPr>
        <w:t xml:space="preserve">Where a </w:t>
      </w:r>
      <w:r w:rsidR="00CE1E8B">
        <w:rPr>
          <w:rFonts w:eastAsia="Calibri"/>
        </w:rPr>
        <w:t>DSR Participant</w:t>
      </w:r>
      <w:r>
        <w:rPr>
          <w:rFonts w:eastAsia="Calibri"/>
        </w:rPr>
        <w:t xml:space="preserve"> has a DSR Option Offer accepted and either </w:t>
      </w:r>
      <w:r w:rsidR="002B78E5">
        <w:rPr>
          <w:rFonts w:eastAsia="Calibri"/>
        </w:rPr>
        <w:t xml:space="preserve">(in the case of a shipper) </w:t>
      </w:r>
      <w:r>
        <w:rPr>
          <w:rFonts w:eastAsia="Calibri"/>
        </w:rPr>
        <w:t xml:space="preserve">fails to post the </w:t>
      </w:r>
      <w:r w:rsidR="008A651F">
        <w:rPr>
          <w:rFonts w:eastAsia="Calibri"/>
        </w:rPr>
        <w:t xml:space="preserve">required </w:t>
      </w:r>
      <w:r>
        <w:rPr>
          <w:rFonts w:eastAsia="Calibri"/>
        </w:rPr>
        <w:t>DSR Market Offer or</w:t>
      </w:r>
      <w:r w:rsidR="00C81FCC">
        <w:rPr>
          <w:rFonts w:eastAsia="Calibri"/>
        </w:rPr>
        <w:t xml:space="preserve"> (in the case of a Consumer DSR Option)</w:t>
      </w:r>
      <w:r>
        <w:rPr>
          <w:rFonts w:eastAsia="Calibri"/>
        </w:rPr>
        <w:t xml:space="preserve"> </w:t>
      </w:r>
      <w:r w:rsidR="002D6999">
        <w:rPr>
          <w:rFonts w:eastAsia="Calibri"/>
        </w:rPr>
        <w:t xml:space="preserve">fails to reduce </w:t>
      </w:r>
      <w:r w:rsidR="00A01630">
        <w:rPr>
          <w:rFonts w:eastAsia="Calibri"/>
        </w:rPr>
        <w:t xml:space="preserve">its demand </w:t>
      </w:r>
      <w:r w:rsidR="008A705D">
        <w:rPr>
          <w:rFonts w:eastAsia="Calibri"/>
        </w:rPr>
        <w:t xml:space="preserve">to the level required, </w:t>
      </w:r>
      <w:r>
        <w:rPr>
          <w:rFonts w:eastAsia="Calibri"/>
        </w:rPr>
        <w:t xml:space="preserve">, that </w:t>
      </w:r>
      <w:r w:rsidR="000B5C8E">
        <w:rPr>
          <w:rFonts w:eastAsia="Calibri"/>
        </w:rPr>
        <w:t>DSR Participant</w:t>
      </w:r>
      <w:r>
        <w:rPr>
          <w:rFonts w:eastAsia="Calibri"/>
        </w:rPr>
        <w:t xml:space="preserve"> shall be liable to pay a charge determined in accordance with UNC TPD Section D7.</w:t>
      </w:r>
      <w:r w:rsidR="001D1BB7">
        <w:rPr>
          <w:rFonts w:eastAsia="Calibri"/>
        </w:rPr>
        <w:t>7.5.</w:t>
      </w:r>
    </w:p>
    <w:p w14:paraId="0A9C5A24" w14:textId="77777777" w:rsidR="003769DF" w:rsidRDefault="003769DF" w:rsidP="003769DF">
      <w:pPr>
        <w:spacing w:after="200" w:line="360" w:lineRule="auto"/>
        <w:contextualSpacing/>
        <w:rPr>
          <w:rFonts w:eastAsia="Calibri"/>
        </w:rPr>
      </w:pPr>
    </w:p>
    <w:p w14:paraId="2B3AC310" w14:textId="77777777" w:rsidR="003769DF" w:rsidRPr="002A5DE2" w:rsidRDefault="003769DF" w:rsidP="003769DF">
      <w:pPr>
        <w:spacing w:after="200" w:line="360" w:lineRule="auto"/>
        <w:contextualSpacing/>
        <w:rPr>
          <w:rFonts w:eastAsia="Calibri"/>
        </w:rPr>
      </w:pPr>
    </w:p>
    <w:p w14:paraId="73AA8AF6" w14:textId="77777777" w:rsidR="001C05AC" w:rsidRDefault="001C05AC" w:rsidP="001C05AC">
      <w:pPr>
        <w:sectPr w:rsidR="001C05AC" w:rsidSect="00503D9C">
          <w:headerReference w:type="default" r:id="rId12"/>
          <w:footerReference w:type="default" r:id="rId13"/>
          <w:pgSz w:w="11906" w:h="16838"/>
          <w:pgMar w:top="794" w:right="851" w:bottom="1418" w:left="851" w:header="397" w:footer="794" w:gutter="0"/>
          <w:cols w:space="708"/>
          <w:docGrid w:linePitch="360"/>
        </w:sectPr>
      </w:pPr>
    </w:p>
    <w:p w14:paraId="70A1FA66" w14:textId="77777777" w:rsidR="001C05AC" w:rsidRPr="001C05AC" w:rsidRDefault="001C05AC" w:rsidP="001C05AC">
      <w:pPr>
        <w:rPr>
          <w:b/>
          <w:bCs/>
        </w:rPr>
      </w:pPr>
      <w:r w:rsidRPr="001C05AC">
        <w:rPr>
          <w:b/>
          <w:bCs/>
        </w:rPr>
        <w:lastRenderedPageBreak/>
        <w:t>Contact:</w:t>
      </w:r>
    </w:p>
    <w:p w14:paraId="110FFECA" w14:textId="5F0A8101" w:rsidR="001C05AC" w:rsidRDefault="00AB196D" w:rsidP="001C05AC">
      <w:r>
        <w:t>Phil</w:t>
      </w:r>
      <w:r w:rsidR="00EF76E6">
        <w:t xml:space="preserve"> Hobbins</w:t>
      </w:r>
    </w:p>
    <w:p w14:paraId="2DAE35DE" w14:textId="3103E944" w:rsidR="001C05AC" w:rsidRDefault="00EF76E6" w:rsidP="001C05AC">
      <w:r>
        <w:t>Gas System Operations</w:t>
      </w:r>
    </w:p>
    <w:p w14:paraId="0F555F1E" w14:textId="7E18B0BD" w:rsidR="001C05AC" w:rsidRDefault="001C05AC" w:rsidP="001C05AC">
      <w:r>
        <w:t xml:space="preserve">T: +44 (0) </w:t>
      </w:r>
      <w:r w:rsidR="00EF76E6">
        <w:t>7966 8656233</w:t>
      </w:r>
    </w:p>
    <w:p w14:paraId="592EB0BA" w14:textId="1441371A" w:rsidR="001C05AC" w:rsidRDefault="001C05AC" w:rsidP="001C05AC">
      <w:r>
        <w:t xml:space="preserve">E: </w:t>
      </w:r>
      <w:r w:rsidR="00EF76E6">
        <w:t>philip.hobbins</w:t>
      </w:r>
      <w:r>
        <w:t>@nationalgas.com</w:t>
      </w:r>
    </w:p>
    <w:p w14:paraId="6F3EBD90" w14:textId="77777777" w:rsidR="001C05AC" w:rsidRDefault="001C05AC" w:rsidP="001C05AC">
      <w:pPr>
        <w:rPr>
          <w:b/>
          <w:bCs/>
        </w:rPr>
      </w:pPr>
    </w:p>
    <w:p w14:paraId="54FB3007" w14:textId="77777777" w:rsidR="001C05AC" w:rsidRPr="001C05AC" w:rsidRDefault="001C05AC" w:rsidP="001C05AC">
      <w:pPr>
        <w:rPr>
          <w:b/>
          <w:bCs/>
        </w:rPr>
      </w:pPr>
      <w:r w:rsidRPr="001C05AC">
        <w:rPr>
          <w:b/>
          <w:bCs/>
        </w:rPr>
        <w:t>nationalgas.com</w:t>
      </w:r>
    </w:p>
    <w:sectPr w:rsidR="001C05AC" w:rsidRPr="001C05AC" w:rsidSect="00503D9C">
      <w:footerReference w:type="default" r:id="rId14"/>
      <w:pgSz w:w="11906" w:h="16838"/>
      <w:pgMar w:top="794" w:right="851" w:bottom="1418" w:left="851" w:header="397"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7B24E" w14:textId="77777777" w:rsidR="009902BC" w:rsidRDefault="009902BC" w:rsidP="00DF0CF2">
      <w:pPr>
        <w:spacing w:line="240" w:lineRule="auto"/>
      </w:pPr>
      <w:r>
        <w:separator/>
      </w:r>
    </w:p>
  </w:endnote>
  <w:endnote w:type="continuationSeparator" w:id="0">
    <w:p w14:paraId="70E02F9F" w14:textId="77777777" w:rsidR="009902BC" w:rsidRDefault="009902BC" w:rsidP="00DF0C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norite">
    <w:altName w:val="Tenorite"/>
    <w:charset w:val="00"/>
    <w:family w:val="auto"/>
    <w:pitch w:val="variable"/>
    <w:sig w:usb0="80000003" w:usb1="00000001"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44BA6" w14:textId="77777777" w:rsidR="00A14091" w:rsidRPr="00503D9C" w:rsidRDefault="00A14091" w:rsidP="001B0D79">
    <w:pPr>
      <w:pStyle w:val="FooterRule"/>
    </w:pPr>
  </w:p>
  <w:p w14:paraId="0D0709C8" w14:textId="4D6C6680" w:rsidR="00A14091" w:rsidRPr="00503D9C" w:rsidRDefault="00A14091" w:rsidP="00503D9C">
    <w:pPr>
      <w:pStyle w:val="Footer"/>
      <w:tabs>
        <w:tab w:val="clear" w:pos="4513"/>
        <w:tab w:val="clear" w:pos="9026"/>
        <w:tab w:val="right" w:pos="10204"/>
      </w:tabs>
      <w:rPr>
        <w:sz w:val="14"/>
        <w:szCs w:val="12"/>
      </w:rPr>
    </w:pPr>
    <w:r w:rsidRPr="00503D9C">
      <w:rPr>
        <w:b/>
        <w:bCs/>
        <w:sz w:val="16"/>
        <w:szCs w:val="16"/>
      </w:rPr>
      <w:t xml:space="preserve">National Gas Transmission </w:t>
    </w:r>
    <w:r w:rsidRPr="00503D9C">
      <w:rPr>
        <w:sz w:val="14"/>
        <w:szCs w:val="12"/>
      </w:rPr>
      <w:t xml:space="preserve"> |  </w:t>
    </w:r>
    <w:r w:rsidR="001B0D79">
      <w:rPr>
        <w:sz w:val="14"/>
        <w:szCs w:val="12"/>
      </w:rPr>
      <w:fldChar w:fldCharType="begin"/>
    </w:r>
    <w:r w:rsidR="001B0D79">
      <w:rPr>
        <w:sz w:val="14"/>
        <w:szCs w:val="12"/>
      </w:rPr>
      <w:instrText xml:space="preserve"> STYLEREF  "Report Title"  \* MERGEFORMAT </w:instrText>
    </w:r>
    <w:r w:rsidR="001B0D79">
      <w:rPr>
        <w:sz w:val="14"/>
        <w:szCs w:val="12"/>
      </w:rPr>
      <w:fldChar w:fldCharType="separate"/>
    </w:r>
    <w:r w:rsidR="00923987">
      <w:rPr>
        <w:noProof/>
        <w:sz w:val="14"/>
        <w:szCs w:val="12"/>
      </w:rPr>
      <w:t>DSR Framework and Methodology Document</w:t>
    </w:r>
    <w:r w:rsidR="001B0D79">
      <w:rPr>
        <w:sz w:val="14"/>
        <w:szCs w:val="12"/>
      </w:rPr>
      <w:fldChar w:fldCharType="end"/>
    </w:r>
    <w:r w:rsidR="001B0D79">
      <w:rPr>
        <w:sz w:val="14"/>
        <w:szCs w:val="12"/>
      </w:rPr>
      <w:t xml:space="preserve">  |  </w:t>
    </w:r>
    <w:r w:rsidR="001B0D79">
      <w:rPr>
        <w:sz w:val="14"/>
        <w:szCs w:val="12"/>
      </w:rPr>
      <w:fldChar w:fldCharType="begin"/>
    </w:r>
    <w:r w:rsidR="001B0D79">
      <w:rPr>
        <w:sz w:val="14"/>
        <w:szCs w:val="12"/>
      </w:rPr>
      <w:instrText xml:space="preserve"> STYLEREF  "Cover Issue No."  \* MERGEFORMAT </w:instrText>
    </w:r>
    <w:r w:rsidR="001B0D79">
      <w:rPr>
        <w:sz w:val="14"/>
        <w:szCs w:val="12"/>
      </w:rPr>
      <w:fldChar w:fldCharType="separate"/>
    </w:r>
    <w:r w:rsidR="00923987">
      <w:rPr>
        <w:noProof/>
        <w:sz w:val="14"/>
        <w:szCs w:val="12"/>
      </w:rPr>
      <w:t>Issue: 7.0</w:t>
    </w:r>
    <w:r w:rsidR="001B0D79">
      <w:rPr>
        <w:sz w:val="14"/>
        <w:szCs w:val="12"/>
      </w:rPr>
      <w:fldChar w:fldCharType="end"/>
    </w:r>
    <w:r>
      <w:rPr>
        <w:sz w:val="14"/>
        <w:szCs w:val="12"/>
      </w:rPr>
      <w:t xml:space="preserve">  </w:t>
    </w:r>
    <w:r w:rsidR="000D7D8F">
      <w:rPr>
        <w:sz w:val="14"/>
        <w:szCs w:val="12"/>
      </w:rPr>
      <w:t xml:space="preserve">|  </w:t>
    </w:r>
    <w:r w:rsidR="0015554C">
      <w:rPr>
        <w:sz w:val="14"/>
        <w:szCs w:val="12"/>
      </w:rPr>
      <w:t xml:space="preserve"> July 2023</w:t>
    </w:r>
    <w:r>
      <w:rPr>
        <w:sz w:val="14"/>
        <w:szCs w:val="12"/>
      </w:rPr>
      <w:tab/>
    </w:r>
    <w:r>
      <w:rPr>
        <w:sz w:val="14"/>
        <w:szCs w:val="12"/>
      </w:rPr>
      <w:fldChar w:fldCharType="begin"/>
    </w:r>
    <w:r>
      <w:rPr>
        <w:sz w:val="14"/>
        <w:szCs w:val="12"/>
      </w:rPr>
      <w:instrText xml:space="preserve"> PAGE   \* MERGEFORMAT </w:instrText>
    </w:r>
    <w:r>
      <w:rPr>
        <w:sz w:val="14"/>
        <w:szCs w:val="12"/>
      </w:rPr>
      <w:fldChar w:fldCharType="separate"/>
    </w:r>
    <w:r>
      <w:rPr>
        <w:noProof/>
        <w:sz w:val="14"/>
        <w:szCs w:val="12"/>
      </w:rPr>
      <w:t>1</w:t>
    </w:r>
    <w:r>
      <w:rPr>
        <w:sz w:val="14"/>
        <w:szCs w:val="12"/>
      </w:rPr>
      <w:fldChar w:fldCharType="end"/>
    </w:r>
    <w:r>
      <w:rPr>
        <w:sz w:val="14"/>
        <w:szCs w:val="12"/>
      </w:rPr>
      <w:t>/</w:t>
    </w:r>
    <w:r>
      <w:rPr>
        <w:sz w:val="14"/>
        <w:szCs w:val="12"/>
      </w:rPr>
      <w:fldChar w:fldCharType="begin"/>
    </w:r>
    <w:r>
      <w:rPr>
        <w:sz w:val="14"/>
        <w:szCs w:val="12"/>
      </w:rPr>
      <w:instrText xml:space="preserve"> NUMPAGES   \* MERGEFORMAT </w:instrText>
    </w:r>
    <w:r>
      <w:rPr>
        <w:sz w:val="14"/>
        <w:szCs w:val="12"/>
      </w:rPr>
      <w:fldChar w:fldCharType="separate"/>
    </w:r>
    <w:r>
      <w:rPr>
        <w:noProof/>
        <w:sz w:val="14"/>
        <w:szCs w:val="12"/>
      </w:rPr>
      <w:t>1</w:t>
    </w:r>
    <w:r>
      <w:rPr>
        <w:sz w:val="14"/>
        <w:szCs w:val="1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94FA6" w14:textId="77777777" w:rsidR="001C05AC" w:rsidRPr="001C05AC" w:rsidRDefault="001C05AC" w:rsidP="001C05AC">
    <w:pPr>
      <w:pStyle w:val="Footer"/>
    </w:pPr>
    <w:r w:rsidRPr="001C05AC">
      <w:rPr>
        <w:noProof/>
      </w:rPr>
      <w:drawing>
        <wp:inline distT="0" distB="0" distL="0" distR="0" wp14:anchorId="51E0A60A" wp14:editId="324EA72C">
          <wp:extent cx="2451100" cy="665457"/>
          <wp:effectExtent l="0" t="0" r="6350" b="1905"/>
          <wp:docPr id="12" name="Graphic 7">
            <a:extLst xmlns:a="http://schemas.openxmlformats.org/drawingml/2006/main">
              <a:ext uri="{FF2B5EF4-FFF2-40B4-BE49-F238E27FC236}">
                <a16:creationId xmlns:a16="http://schemas.microsoft.com/office/drawing/2014/main" id="{61BD62C9-EF54-58CC-7EC5-230F74BC2C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61BD62C9-EF54-58CC-7EC5-230F74BC2C0F}"/>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83093" cy="67414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E184F" w14:textId="77777777" w:rsidR="009902BC" w:rsidRDefault="009902BC" w:rsidP="00DF0CF2">
      <w:pPr>
        <w:spacing w:line="240" w:lineRule="auto"/>
      </w:pPr>
      <w:r>
        <w:separator/>
      </w:r>
    </w:p>
  </w:footnote>
  <w:footnote w:type="continuationSeparator" w:id="0">
    <w:p w14:paraId="0AE98949" w14:textId="77777777" w:rsidR="009902BC" w:rsidRDefault="009902BC" w:rsidP="00DF0CF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855A1" w14:textId="77777777" w:rsidR="00DF0CF2" w:rsidRDefault="00520D33" w:rsidP="00BB7810">
    <w:pPr>
      <w:pStyle w:val="Header"/>
      <w:spacing w:after="2520"/>
    </w:pPr>
    <w:r>
      <w:rPr>
        <w:noProof/>
      </w:rPr>
      <w:drawing>
        <wp:anchor distT="0" distB="0" distL="114300" distR="114300" simplePos="0" relativeHeight="251659264" behindDoc="1" locked="1" layoutInCell="1" allowOverlap="1" wp14:anchorId="10A18D4F" wp14:editId="20B6C2E1">
          <wp:simplePos x="0" y="0"/>
          <wp:positionH relativeFrom="page">
            <wp:align>left</wp:align>
          </wp:positionH>
          <wp:positionV relativeFrom="page">
            <wp:align>top</wp:align>
          </wp:positionV>
          <wp:extent cx="7559675" cy="10682605"/>
          <wp:effectExtent l="0" t="0" r="317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3076"/>
                  </a:xfrm>
                  <a:prstGeom prst="rect">
                    <a:avLst/>
                  </a:prstGeom>
                </pic:spPr>
              </pic:pic>
            </a:graphicData>
          </a:graphic>
          <wp14:sizeRelH relativeFrom="page">
            <wp14:pctWidth>0</wp14:pctWidth>
          </wp14:sizeRelH>
          <wp14:sizeRelV relativeFrom="page">
            <wp14:pctHeight>0</wp14:pctHeight>
          </wp14:sizeRelV>
        </wp:anchor>
      </w:drawing>
    </w:r>
    <w:r w:rsidR="00BB7810">
      <w:rPr>
        <w:noProof/>
      </w:rPr>
      <w:drawing>
        <wp:anchor distT="0" distB="0" distL="114300" distR="114300" simplePos="0" relativeHeight="251665408" behindDoc="0" locked="1" layoutInCell="1" allowOverlap="1" wp14:anchorId="1E5EE78A" wp14:editId="39E55CA5">
          <wp:simplePos x="0" y="0"/>
          <wp:positionH relativeFrom="page">
            <wp:align>right</wp:align>
          </wp:positionH>
          <wp:positionV relativeFrom="page">
            <wp:align>bottom</wp:align>
          </wp:positionV>
          <wp:extent cx="3459600" cy="6858000"/>
          <wp:effectExtent l="0" t="0" r="7620" b="0"/>
          <wp:wrapNone/>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rotWithShape="1">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rcRect t="-1" r="19046" b="9994"/>
                  <a:stretch/>
                </pic:blipFill>
                <pic:spPr bwMode="auto">
                  <a:xfrm>
                    <a:off x="0" y="0"/>
                    <a:ext cx="34596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4091" w:rsidRPr="00A14091">
      <w:rPr>
        <w:noProof/>
      </w:rPr>
      <w:drawing>
        <wp:anchor distT="0" distB="0" distL="114300" distR="114300" simplePos="0" relativeHeight="251660288" behindDoc="0" locked="1" layoutInCell="1" allowOverlap="1" wp14:anchorId="2F1FF2AB" wp14:editId="77AD63F5">
          <wp:simplePos x="0" y="0"/>
          <wp:positionH relativeFrom="page">
            <wp:posOffset>540385</wp:posOffset>
          </wp:positionH>
          <wp:positionV relativeFrom="page">
            <wp:posOffset>525780</wp:posOffset>
          </wp:positionV>
          <wp:extent cx="2408400" cy="651600"/>
          <wp:effectExtent l="0" t="0" r="0" b="0"/>
          <wp:wrapNone/>
          <wp:docPr id="8" name="Graphic 7">
            <a:extLst xmlns:a="http://schemas.openxmlformats.org/drawingml/2006/main">
              <a:ext uri="{FF2B5EF4-FFF2-40B4-BE49-F238E27FC236}">
                <a16:creationId xmlns:a16="http://schemas.microsoft.com/office/drawing/2014/main" id="{61BD62C9-EF54-58CC-7EC5-230F74BC2C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61BD62C9-EF54-58CC-7EC5-230F74BC2C0F}"/>
                      </a:ext>
                    </a:extLst>
                  </pic:cNvPr>
                  <pic:cNvPicPr>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rcRect/>
                  <a:stretch/>
                </pic:blipFill>
                <pic:spPr>
                  <a:xfrm>
                    <a:off x="0" y="0"/>
                    <a:ext cx="2408400" cy="6516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706B5" w14:textId="77777777" w:rsidR="00492897" w:rsidRDefault="004928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434E6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75824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65E89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7A25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144D17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162B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E34C86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026A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5367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65639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5E43E3"/>
    <w:multiLevelType w:val="multilevel"/>
    <w:tmpl w:val="3E12B486"/>
    <w:lvl w:ilvl="0">
      <w:start w:val="14"/>
      <w:numFmt w:val="decimal"/>
      <w:lvlText w:val="%1"/>
      <w:lvlJc w:val="left"/>
      <w:pPr>
        <w:ind w:left="390" w:hanging="390"/>
      </w:pPr>
      <w:rPr>
        <w:rFonts w:hint="default"/>
        <w:color w:val="auto"/>
      </w:rPr>
    </w:lvl>
    <w:lvl w:ilvl="1">
      <w:start w:val="5"/>
      <w:numFmt w:val="decimal"/>
      <w:lvlText w:val="%1.%2"/>
      <w:lvlJc w:val="left"/>
      <w:pPr>
        <w:ind w:left="1099" w:hanging="390"/>
      </w:pPr>
      <w:rPr>
        <w:rFonts w:hint="default"/>
        <w:color w:val="auto"/>
      </w:rPr>
    </w:lvl>
    <w:lvl w:ilvl="2">
      <w:start w:val="1"/>
      <w:numFmt w:val="decimal"/>
      <w:lvlText w:val="%1.%2.%3"/>
      <w:lvlJc w:val="left"/>
      <w:pPr>
        <w:ind w:left="2138" w:hanging="720"/>
      </w:pPr>
      <w:rPr>
        <w:rFonts w:hint="default"/>
        <w:color w:val="auto"/>
      </w:rPr>
    </w:lvl>
    <w:lvl w:ilvl="3">
      <w:start w:val="1"/>
      <w:numFmt w:val="decimal"/>
      <w:lvlText w:val="%1.%2.%3.%4"/>
      <w:lvlJc w:val="left"/>
      <w:pPr>
        <w:ind w:left="2847" w:hanging="720"/>
      </w:pPr>
      <w:rPr>
        <w:rFonts w:hint="default"/>
        <w:color w:val="auto"/>
      </w:rPr>
    </w:lvl>
    <w:lvl w:ilvl="4">
      <w:start w:val="1"/>
      <w:numFmt w:val="decimal"/>
      <w:lvlText w:val="%1.%2.%3.%4.%5"/>
      <w:lvlJc w:val="left"/>
      <w:pPr>
        <w:ind w:left="3916" w:hanging="1080"/>
      </w:pPr>
      <w:rPr>
        <w:rFonts w:hint="default"/>
        <w:color w:val="auto"/>
      </w:rPr>
    </w:lvl>
    <w:lvl w:ilvl="5">
      <w:start w:val="1"/>
      <w:numFmt w:val="decimal"/>
      <w:lvlText w:val="%1.%2.%3.%4.%5.%6"/>
      <w:lvlJc w:val="left"/>
      <w:pPr>
        <w:ind w:left="4625" w:hanging="1080"/>
      </w:pPr>
      <w:rPr>
        <w:rFonts w:hint="default"/>
        <w:color w:val="auto"/>
      </w:rPr>
    </w:lvl>
    <w:lvl w:ilvl="6">
      <w:start w:val="1"/>
      <w:numFmt w:val="decimal"/>
      <w:lvlText w:val="%1.%2.%3.%4.%5.%6.%7"/>
      <w:lvlJc w:val="left"/>
      <w:pPr>
        <w:ind w:left="5694" w:hanging="1440"/>
      </w:pPr>
      <w:rPr>
        <w:rFonts w:hint="default"/>
        <w:color w:val="auto"/>
      </w:rPr>
    </w:lvl>
    <w:lvl w:ilvl="7">
      <w:start w:val="1"/>
      <w:numFmt w:val="decimal"/>
      <w:lvlText w:val="%1.%2.%3.%4.%5.%6.%7.%8"/>
      <w:lvlJc w:val="left"/>
      <w:pPr>
        <w:ind w:left="6403" w:hanging="1440"/>
      </w:pPr>
      <w:rPr>
        <w:rFonts w:hint="default"/>
        <w:color w:val="auto"/>
      </w:rPr>
    </w:lvl>
    <w:lvl w:ilvl="8">
      <w:start w:val="1"/>
      <w:numFmt w:val="decimal"/>
      <w:lvlText w:val="%1.%2.%3.%4.%5.%6.%7.%8.%9"/>
      <w:lvlJc w:val="left"/>
      <w:pPr>
        <w:ind w:left="7472" w:hanging="1800"/>
      </w:pPr>
      <w:rPr>
        <w:rFonts w:hint="default"/>
        <w:color w:val="auto"/>
      </w:rPr>
    </w:lvl>
  </w:abstractNum>
  <w:abstractNum w:abstractNumId="11" w15:restartNumberingAfterBreak="0">
    <w:nsid w:val="303D4E47"/>
    <w:multiLevelType w:val="multilevel"/>
    <w:tmpl w:val="7A14D14A"/>
    <w:lvl w:ilvl="0">
      <w:start w:val="3"/>
      <w:numFmt w:val="decimal"/>
      <w:lvlText w:val="%1"/>
      <w:lvlJc w:val="left"/>
      <w:pPr>
        <w:ind w:left="450" w:hanging="450"/>
      </w:pPr>
      <w:rPr>
        <w:rFonts w:hint="default"/>
      </w:rPr>
    </w:lvl>
    <w:lvl w:ilvl="1">
      <w:start w:val="3"/>
      <w:numFmt w:val="decimal"/>
      <w:lvlText w:val="%1.%2"/>
      <w:lvlJc w:val="left"/>
      <w:pPr>
        <w:ind w:left="855" w:hanging="45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12" w15:restartNumberingAfterBreak="0">
    <w:nsid w:val="30AA15B9"/>
    <w:multiLevelType w:val="hybridMultilevel"/>
    <w:tmpl w:val="2F52D66A"/>
    <w:lvl w:ilvl="0" w:tplc="4B124C48">
      <w:start w:val="1"/>
      <w:numFmt w:val="decimal"/>
      <w:pStyle w:val="Numberedtex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216859"/>
    <w:multiLevelType w:val="hybridMultilevel"/>
    <w:tmpl w:val="BB985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3437D2"/>
    <w:multiLevelType w:val="multilevel"/>
    <w:tmpl w:val="1C541FE4"/>
    <w:lvl w:ilvl="0">
      <w:start w:val="3"/>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3296FB2"/>
    <w:multiLevelType w:val="hybridMultilevel"/>
    <w:tmpl w:val="4BC40C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D35653E"/>
    <w:multiLevelType w:val="multilevel"/>
    <w:tmpl w:val="A2FAD74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E8E7E6E"/>
    <w:multiLevelType w:val="hybridMultilevel"/>
    <w:tmpl w:val="E90E6CDC"/>
    <w:lvl w:ilvl="0" w:tplc="08090005">
      <w:start w:val="1"/>
      <w:numFmt w:val="bullet"/>
      <w:lvlText w:val=""/>
      <w:lvlJc w:val="left"/>
      <w:pPr>
        <w:ind w:left="1898" w:hanging="360"/>
      </w:pPr>
      <w:rPr>
        <w:rFonts w:ascii="Wingdings" w:hAnsi="Wingdings" w:hint="default"/>
      </w:rPr>
    </w:lvl>
    <w:lvl w:ilvl="1" w:tplc="08090003" w:tentative="1">
      <w:start w:val="1"/>
      <w:numFmt w:val="bullet"/>
      <w:lvlText w:val="o"/>
      <w:lvlJc w:val="left"/>
      <w:pPr>
        <w:ind w:left="2618" w:hanging="360"/>
      </w:pPr>
      <w:rPr>
        <w:rFonts w:ascii="Courier New" w:hAnsi="Courier New" w:cs="Courier New" w:hint="default"/>
      </w:rPr>
    </w:lvl>
    <w:lvl w:ilvl="2" w:tplc="08090005" w:tentative="1">
      <w:start w:val="1"/>
      <w:numFmt w:val="bullet"/>
      <w:lvlText w:val=""/>
      <w:lvlJc w:val="left"/>
      <w:pPr>
        <w:ind w:left="3338" w:hanging="360"/>
      </w:pPr>
      <w:rPr>
        <w:rFonts w:ascii="Wingdings" w:hAnsi="Wingdings" w:hint="default"/>
      </w:rPr>
    </w:lvl>
    <w:lvl w:ilvl="3" w:tplc="08090001" w:tentative="1">
      <w:start w:val="1"/>
      <w:numFmt w:val="bullet"/>
      <w:lvlText w:val=""/>
      <w:lvlJc w:val="left"/>
      <w:pPr>
        <w:ind w:left="4058" w:hanging="360"/>
      </w:pPr>
      <w:rPr>
        <w:rFonts w:ascii="Symbol" w:hAnsi="Symbol" w:hint="default"/>
      </w:rPr>
    </w:lvl>
    <w:lvl w:ilvl="4" w:tplc="08090003" w:tentative="1">
      <w:start w:val="1"/>
      <w:numFmt w:val="bullet"/>
      <w:lvlText w:val="o"/>
      <w:lvlJc w:val="left"/>
      <w:pPr>
        <w:ind w:left="4778" w:hanging="360"/>
      </w:pPr>
      <w:rPr>
        <w:rFonts w:ascii="Courier New" w:hAnsi="Courier New" w:cs="Courier New" w:hint="default"/>
      </w:rPr>
    </w:lvl>
    <w:lvl w:ilvl="5" w:tplc="08090005" w:tentative="1">
      <w:start w:val="1"/>
      <w:numFmt w:val="bullet"/>
      <w:lvlText w:val=""/>
      <w:lvlJc w:val="left"/>
      <w:pPr>
        <w:ind w:left="5498" w:hanging="360"/>
      </w:pPr>
      <w:rPr>
        <w:rFonts w:ascii="Wingdings" w:hAnsi="Wingdings" w:hint="default"/>
      </w:rPr>
    </w:lvl>
    <w:lvl w:ilvl="6" w:tplc="08090001" w:tentative="1">
      <w:start w:val="1"/>
      <w:numFmt w:val="bullet"/>
      <w:lvlText w:val=""/>
      <w:lvlJc w:val="left"/>
      <w:pPr>
        <w:ind w:left="6218" w:hanging="360"/>
      </w:pPr>
      <w:rPr>
        <w:rFonts w:ascii="Symbol" w:hAnsi="Symbol" w:hint="default"/>
      </w:rPr>
    </w:lvl>
    <w:lvl w:ilvl="7" w:tplc="08090003" w:tentative="1">
      <w:start w:val="1"/>
      <w:numFmt w:val="bullet"/>
      <w:lvlText w:val="o"/>
      <w:lvlJc w:val="left"/>
      <w:pPr>
        <w:ind w:left="6938" w:hanging="360"/>
      </w:pPr>
      <w:rPr>
        <w:rFonts w:ascii="Courier New" w:hAnsi="Courier New" w:cs="Courier New" w:hint="default"/>
      </w:rPr>
    </w:lvl>
    <w:lvl w:ilvl="8" w:tplc="08090005" w:tentative="1">
      <w:start w:val="1"/>
      <w:numFmt w:val="bullet"/>
      <w:lvlText w:val=""/>
      <w:lvlJc w:val="left"/>
      <w:pPr>
        <w:ind w:left="7658" w:hanging="360"/>
      </w:pPr>
      <w:rPr>
        <w:rFonts w:ascii="Wingdings" w:hAnsi="Wingdings" w:hint="default"/>
      </w:rPr>
    </w:lvl>
  </w:abstractNum>
  <w:abstractNum w:abstractNumId="18" w15:restartNumberingAfterBreak="0">
    <w:nsid w:val="41C43159"/>
    <w:multiLevelType w:val="hybridMultilevel"/>
    <w:tmpl w:val="C068D42E"/>
    <w:lvl w:ilvl="0" w:tplc="AB880D08">
      <w:start w:val="1"/>
      <w:numFmt w:val="bullet"/>
      <w:pStyle w:val="BulletedText"/>
      <w:lvlText w:val=""/>
      <w:lvlJc w:val="left"/>
      <w:pPr>
        <w:ind w:left="720" w:hanging="360"/>
      </w:pPr>
      <w:rPr>
        <w:rFonts w:ascii="Wingdings" w:hAnsi="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B05B28"/>
    <w:multiLevelType w:val="hybridMultilevel"/>
    <w:tmpl w:val="8C041418"/>
    <w:lvl w:ilvl="0" w:tplc="A8B0F152">
      <w:start w:val="1"/>
      <w:numFmt w:val="lowerLetter"/>
      <w:pStyle w:val="bc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DFA324C"/>
    <w:multiLevelType w:val="multilevel"/>
    <w:tmpl w:val="74CE701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1532636"/>
    <w:multiLevelType w:val="multilevel"/>
    <w:tmpl w:val="9A9A7C46"/>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lowerLetter"/>
      <w:isLgl/>
      <w:lvlText w:val="%4)"/>
      <w:lvlJc w:val="left"/>
      <w:pPr>
        <w:ind w:left="1440" w:hanging="1080"/>
      </w:pPr>
      <w:rPr>
        <w:rFonts w:asciiTheme="minorHAnsi" w:eastAsia="Calibri" w:hAnsiTheme="minorHAnsi" w:cstheme="minorBidi"/>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54091482"/>
    <w:multiLevelType w:val="hybridMultilevel"/>
    <w:tmpl w:val="4B36A99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23134FD"/>
    <w:multiLevelType w:val="multilevel"/>
    <w:tmpl w:val="2326B696"/>
    <w:lvl w:ilvl="0">
      <w:start w:val="15"/>
      <w:numFmt w:val="decimal"/>
      <w:lvlText w:val="%1"/>
      <w:lvlJc w:val="left"/>
      <w:pPr>
        <w:ind w:left="390" w:hanging="390"/>
      </w:pPr>
      <w:rPr>
        <w:rFonts w:hint="default"/>
      </w:rPr>
    </w:lvl>
    <w:lvl w:ilvl="1">
      <w:start w:val="4"/>
      <w:numFmt w:val="decimal"/>
      <w:lvlText w:val="%1.%2"/>
      <w:lvlJc w:val="left"/>
      <w:pPr>
        <w:ind w:left="1489" w:hanging="390"/>
      </w:pPr>
      <w:rPr>
        <w:rFonts w:hint="default"/>
      </w:rPr>
    </w:lvl>
    <w:lvl w:ilvl="2">
      <w:start w:val="1"/>
      <w:numFmt w:val="decimal"/>
      <w:lvlText w:val="%1.%2.%3"/>
      <w:lvlJc w:val="left"/>
      <w:pPr>
        <w:ind w:left="2918" w:hanging="720"/>
      </w:pPr>
      <w:rPr>
        <w:rFonts w:hint="default"/>
      </w:rPr>
    </w:lvl>
    <w:lvl w:ilvl="3">
      <w:start w:val="1"/>
      <w:numFmt w:val="decimal"/>
      <w:lvlText w:val="%1.%2.%3.%4"/>
      <w:lvlJc w:val="left"/>
      <w:pPr>
        <w:ind w:left="4017" w:hanging="720"/>
      </w:pPr>
      <w:rPr>
        <w:rFonts w:hint="default"/>
      </w:rPr>
    </w:lvl>
    <w:lvl w:ilvl="4">
      <w:start w:val="1"/>
      <w:numFmt w:val="decimal"/>
      <w:lvlText w:val="%1.%2.%3.%4.%5"/>
      <w:lvlJc w:val="left"/>
      <w:pPr>
        <w:ind w:left="5476" w:hanging="1080"/>
      </w:pPr>
      <w:rPr>
        <w:rFonts w:hint="default"/>
      </w:rPr>
    </w:lvl>
    <w:lvl w:ilvl="5">
      <w:start w:val="1"/>
      <w:numFmt w:val="decimal"/>
      <w:lvlText w:val="%1.%2.%3.%4.%5.%6"/>
      <w:lvlJc w:val="left"/>
      <w:pPr>
        <w:ind w:left="6575" w:hanging="1080"/>
      </w:pPr>
      <w:rPr>
        <w:rFonts w:hint="default"/>
      </w:rPr>
    </w:lvl>
    <w:lvl w:ilvl="6">
      <w:start w:val="1"/>
      <w:numFmt w:val="decimal"/>
      <w:lvlText w:val="%1.%2.%3.%4.%5.%6.%7"/>
      <w:lvlJc w:val="left"/>
      <w:pPr>
        <w:ind w:left="8034" w:hanging="1440"/>
      </w:pPr>
      <w:rPr>
        <w:rFonts w:hint="default"/>
      </w:rPr>
    </w:lvl>
    <w:lvl w:ilvl="7">
      <w:start w:val="1"/>
      <w:numFmt w:val="decimal"/>
      <w:lvlText w:val="%1.%2.%3.%4.%5.%6.%7.%8"/>
      <w:lvlJc w:val="left"/>
      <w:pPr>
        <w:ind w:left="9133" w:hanging="1440"/>
      </w:pPr>
      <w:rPr>
        <w:rFonts w:hint="default"/>
      </w:rPr>
    </w:lvl>
    <w:lvl w:ilvl="8">
      <w:start w:val="1"/>
      <w:numFmt w:val="decimal"/>
      <w:lvlText w:val="%1.%2.%3.%4.%5.%6.%7.%8.%9"/>
      <w:lvlJc w:val="left"/>
      <w:pPr>
        <w:ind w:left="10592" w:hanging="1800"/>
      </w:pPr>
      <w:rPr>
        <w:rFonts w:hint="default"/>
      </w:rPr>
    </w:lvl>
  </w:abstractNum>
  <w:abstractNum w:abstractNumId="24" w15:restartNumberingAfterBreak="0">
    <w:nsid w:val="66B33174"/>
    <w:multiLevelType w:val="multilevel"/>
    <w:tmpl w:val="E5FEE2EC"/>
    <w:lvl w:ilvl="0">
      <w:start w:val="3"/>
      <w:numFmt w:val="decimal"/>
      <w:lvlText w:val="%1"/>
      <w:lvlJc w:val="left"/>
      <w:pPr>
        <w:ind w:left="620" w:hanging="620"/>
      </w:pPr>
      <w:rPr>
        <w:rFonts w:hint="default"/>
      </w:rPr>
    </w:lvl>
    <w:lvl w:ilvl="1">
      <w:start w:val="3"/>
      <w:numFmt w:val="decimal"/>
      <w:lvlText w:val="%1.%2"/>
      <w:lvlJc w:val="left"/>
      <w:pPr>
        <w:ind w:left="1100" w:hanging="620"/>
      </w:pPr>
      <w:rPr>
        <w:rFonts w:hint="default"/>
      </w:rPr>
    </w:lvl>
    <w:lvl w:ilvl="2">
      <w:start w:val="3"/>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5" w15:restartNumberingAfterBreak="0">
    <w:nsid w:val="66C151F6"/>
    <w:multiLevelType w:val="multilevel"/>
    <w:tmpl w:val="7444D84C"/>
    <w:lvl w:ilvl="0">
      <w:start w:val="1"/>
      <w:numFmt w:val="decimal"/>
      <w:lvlText w:val="Section %1."/>
      <w:lvlJc w:val="left"/>
      <w:pPr>
        <w:ind w:left="2239" w:hanging="1814"/>
      </w:pPr>
      <w:rPr>
        <w:rFonts w:ascii="Arial" w:hAnsi="Arial" w:cs="Arial" w:hint="default"/>
        <w:b/>
        <w:i w:val="0"/>
        <w:color w:val="0070C0"/>
        <w:sz w:val="24"/>
        <w:szCs w:val="20"/>
      </w:rPr>
    </w:lvl>
    <w:lvl w:ilvl="1">
      <w:start w:val="1"/>
      <w:numFmt w:val="decimal"/>
      <w:lvlText w:val="%1.%2."/>
      <w:lvlJc w:val="left"/>
      <w:pPr>
        <w:ind w:left="709" w:hanging="709"/>
      </w:pPr>
      <w:rPr>
        <w:rFonts w:ascii="Calibri" w:hAnsi="Calibri" w:hint="default"/>
        <w:b w:val="0"/>
        <w:color w:val="000000"/>
        <w:sz w:val="22"/>
      </w:rPr>
    </w:lvl>
    <w:lvl w:ilvl="2">
      <w:start w:val="1"/>
      <w:numFmt w:val="decimal"/>
      <w:lvlText w:val="%1.%2.%3."/>
      <w:lvlJc w:val="left"/>
      <w:pPr>
        <w:ind w:left="1418" w:hanging="709"/>
      </w:pPr>
      <w:rPr>
        <w:rFonts w:ascii="Calibri" w:hAnsi="Calibri" w:hint="default"/>
        <w:b w:val="0"/>
        <w:color w:val="auto"/>
        <w:sz w:val="22"/>
      </w:rPr>
    </w:lvl>
    <w:lvl w:ilvl="3">
      <w:start w:val="1"/>
      <w:numFmt w:val="lowerLetter"/>
      <w:lvlText w:val="%4"/>
      <w:lvlJc w:val="left"/>
      <w:pPr>
        <w:ind w:left="1162" w:hanging="594"/>
      </w:pPr>
      <w:rPr>
        <w:rFonts w:ascii="Calibri" w:hAnsi="Calibri" w:hint="default"/>
        <w:b w:val="0"/>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8D6399F"/>
    <w:multiLevelType w:val="multilevel"/>
    <w:tmpl w:val="ADB21450"/>
    <w:lvl w:ilvl="0">
      <w:start w:val="16"/>
      <w:numFmt w:val="decimal"/>
      <w:lvlText w:val="%1"/>
      <w:lvlJc w:val="left"/>
      <w:pPr>
        <w:ind w:left="390" w:hanging="390"/>
      </w:pPr>
      <w:rPr>
        <w:rFonts w:hint="default"/>
      </w:rPr>
    </w:lvl>
    <w:lvl w:ilvl="1">
      <w:start w:val="2"/>
      <w:numFmt w:val="decimal"/>
      <w:lvlText w:val="%1.%2"/>
      <w:lvlJc w:val="left"/>
      <w:pPr>
        <w:ind w:left="1489" w:hanging="390"/>
      </w:pPr>
      <w:rPr>
        <w:rFonts w:hint="default"/>
      </w:rPr>
    </w:lvl>
    <w:lvl w:ilvl="2">
      <w:start w:val="1"/>
      <w:numFmt w:val="decimal"/>
      <w:lvlText w:val="%1.%2.%3"/>
      <w:lvlJc w:val="left"/>
      <w:pPr>
        <w:ind w:left="2918" w:hanging="720"/>
      </w:pPr>
      <w:rPr>
        <w:rFonts w:hint="default"/>
      </w:rPr>
    </w:lvl>
    <w:lvl w:ilvl="3">
      <w:start w:val="1"/>
      <w:numFmt w:val="decimal"/>
      <w:lvlText w:val="%1.%2.%3.%4"/>
      <w:lvlJc w:val="left"/>
      <w:pPr>
        <w:ind w:left="4017" w:hanging="720"/>
      </w:pPr>
      <w:rPr>
        <w:rFonts w:hint="default"/>
      </w:rPr>
    </w:lvl>
    <w:lvl w:ilvl="4">
      <w:start w:val="1"/>
      <w:numFmt w:val="decimal"/>
      <w:lvlText w:val="%1.%2.%3.%4.%5"/>
      <w:lvlJc w:val="left"/>
      <w:pPr>
        <w:ind w:left="5476" w:hanging="1080"/>
      </w:pPr>
      <w:rPr>
        <w:rFonts w:hint="default"/>
      </w:rPr>
    </w:lvl>
    <w:lvl w:ilvl="5">
      <w:start w:val="1"/>
      <w:numFmt w:val="decimal"/>
      <w:lvlText w:val="%1.%2.%3.%4.%5.%6"/>
      <w:lvlJc w:val="left"/>
      <w:pPr>
        <w:ind w:left="6575" w:hanging="1080"/>
      </w:pPr>
      <w:rPr>
        <w:rFonts w:hint="default"/>
      </w:rPr>
    </w:lvl>
    <w:lvl w:ilvl="6">
      <w:start w:val="1"/>
      <w:numFmt w:val="decimal"/>
      <w:lvlText w:val="%1.%2.%3.%4.%5.%6.%7"/>
      <w:lvlJc w:val="left"/>
      <w:pPr>
        <w:ind w:left="8034" w:hanging="1440"/>
      </w:pPr>
      <w:rPr>
        <w:rFonts w:hint="default"/>
      </w:rPr>
    </w:lvl>
    <w:lvl w:ilvl="7">
      <w:start w:val="1"/>
      <w:numFmt w:val="decimal"/>
      <w:lvlText w:val="%1.%2.%3.%4.%5.%6.%7.%8"/>
      <w:lvlJc w:val="left"/>
      <w:pPr>
        <w:ind w:left="9133" w:hanging="1440"/>
      </w:pPr>
      <w:rPr>
        <w:rFonts w:hint="default"/>
      </w:rPr>
    </w:lvl>
    <w:lvl w:ilvl="8">
      <w:start w:val="1"/>
      <w:numFmt w:val="decimal"/>
      <w:lvlText w:val="%1.%2.%3.%4.%5.%6.%7.%8.%9"/>
      <w:lvlJc w:val="left"/>
      <w:pPr>
        <w:ind w:left="10592" w:hanging="1800"/>
      </w:pPr>
      <w:rPr>
        <w:rFonts w:hint="default"/>
      </w:rPr>
    </w:lvl>
  </w:abstractNum>
  <w:abstractNum w:abstractNumId="27" w15:restartNumberingAfterBreak="0">
    <w:nsid w:val="6CBD68B7"/>
    <w:multiLevelType w:val="multilevel"/>
    <w:tmpl w:val="0FB27C3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7DEA513C"/>
    <w:multiLevelType w:val="hybridMultilevel"/>
    <w:tmpl w:val="64A6A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8190485">
    <w:abstractNumId w:val="9"/>
  </w:num>
  <w:num w:numId="2" w16cid:durableId="1829902310">
    <w:abstractNumId w:val="7"/>
  </w:num>
  <w:num w:numId="3" w16cid:durableId="1661078712">
    <w:abstractNumId w:val="6"/>
  </w:num>
  <w:num w:numId="4" w16cid:durableId="2093697054">
    <w:abstractNumId w:val="5"/>
  </w:num>
  <w:num w:numId="5" w16cid:durableId="2049453695">
    <w:abstractNumId w:val="4"/>
  </w:num>
  <w:num w:numId="6" w16cid:durableId="374820540">
    <w:abstractNumId w:val="8"/>
  </w:num>
  <w:num w:numId="7" w16cid:durableId="127355976">
    <w:abstractNumId w:val="3"/>
  </w:num>
  <w:num w:numId="8" w16cid:durableId="1516651108">
    <w:abstractNumId w:val="2"/>
  </w:num>
  <w:num w:numId="9" w16cid:durableId="864631205">
    <w:abstractNumId w:val="1"/>
  </w:num>
  <w:num w:numId="10" w16cid:durableId="884213877">
    <w:abstractNumId w:val="0"/>
  </w:num>
  <w:num w:numId="11" w16cid:durableId="1149860420">
    <w:abstractNumId w:val="19"/>
  </w:num>
  <w:num w:numId="12" w16cid:durableId="1542086523">
    <w:abstractNumId w:val="12"/>
  </w:num>
  <w:num w:numId="13" w16cid:durableId="956184991">
    <w:abstractNumId w:val="18"/>
  </w:num>
  <w:num w:numId="14" w16cid:durableId="1933582389">
    <w:abstractNumId w:val="15"/>
  </w:num>
  <w:num w:numId="15" w16cid:durableId="631255245">
    <w:abstractNumId w:val="25"/>
  </w:num>
  <w:num w:numId="16" w16cid:durableId="1765030474">
    <w:abstractNumId w:val="17"/>
  </w:num>
  <w:num w:numId="17" w16cid:durableId="2009625782">
    <w:abstractNumId w:val="20"/>
  </w:num>
  <w:num w:numId="18" w16cid:durableId="1304314463">
    <w:abstractNumId w:val="11"/>
  </w:num>
  <w:num w:numId="19" w16cid:durableId="1817719858">
    <w:abstractNumId w:val="14"/>
  </w:num>
  <w:num w:numId="20" w16cid:durableId="617028631">
    <w:abstractNumId w:val="24"/>
  </w:num>
  <w:num w:numId="21" w16cid:durableId="1625231154">
    <w:abstractNumId w:val="10"/>
  </w:num>
  <w:num w:numId="22" w16cid:durableId="386144744">
    <w:abstractNumId w:val="23"/>
  </w:num>
  <w:num w:numId="23" w16cid:durableId="298342204">
    <w:abstractNumId w:val="26"/>
  </w:num>
  <w:num w:numId="24" w16cid:durableId="1982077595">
    <w:abstractNumId w:val="27"/>
  </w:num>
  <w:num w:numId="25" w16cid:durableId="1817331651">
    <w:abstractNumId w:val="16"/>
  </w:num>
  <w:num w:numId="26" w16cid:durableId="18817530">
    <w:abstractNumId w:val="22"/>
  </w:num>
  <w:num w:numId="27" w16cid:durableId="1522932882">
    <w:abstractNumId w:val="21"/>
  </w:num>
  <w:num w:numId="28" w16cid:durableId="1947620325">
    <w:abstractNumId w:val="13"/>
  </w:num>
  <w:num w:numId="29" w16cid:durableId="197559394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7CD"/>
    <w:rsid w:val="00002598"/>
    <w:rsid w:val="00007594"/>
    <w:rsid w:val="00061215"/>
    <w:rsid w:val="000704DC"/>
    <w:rsid w:val="000711A5"/>
    <w:rsid w:val="000713C3"/>
    <w:rsid w:val="000723F2"/>
    <w:rsid w:val="000726BA"/>
    <w:rsid w:val="000864E8"/>
    <w:rsid w:val="00090B67"/>
    <w:rsid w:val="0009323F"/>
    <w:rsid w:val="0009650C"/>
    <w:rsid w:val="000A26E9"/>
    <w:rsid w:val="000B03CB"/>
    <w:rsid w:val="000B5462"/>
    <w:rsid w:val="000B5C8E"/>
    <w:rsid w:val="000B7F02"/>
    <w:rsid w:val="000C47B3"/>
    <w:rsid w:val="000C5504"/>
    <w:rsid w:val="000D6DAB"/>
    <w:rsid w:val="000D7D8F"/>
    <w:rsid w:val="000E1F2D"/>
    <w:rsid w:val="000E34F1"/>
    <w:rsid w:val="000E38E2"/>
    <w:rsid w:val="000E417C"/>
    <w:rsid w:val="00102413"/>
    <w:rsid w:val="00107DFB"/>
    <w:rsid w:val="0011082C"/>
    <w:rsid w:val="0011430B"/>
    <w:rsid w:val="00126AF6"/>
    <w:rsid w:val="00143702"/>
    <w:rsid w:val="001503C5"/>
    <w:rsid w:val="0015554C"/>
    <w:rsid w:val="001668C3"/>
    <w:rsid w:val="00194AC3"/>
    <w:rsid w:val="001A5920"/>
    <w:rsid w:val="001B0D79"/>
    <w:rsid w:val="001B0DB5"/>
    <w:rsid w:val="001B3FC9"/>
    <w:rsid w:val="001C05AC"/>
    <w:rsid w:val="001C260A"/>
    <w:rsid w:val="001D083A"/>
    <w:rsid w:val="001D1BB7"/>
    <w:rsid w:val="001E7360"/>
    <w:rsid w:val="0020409B"/>
    <w:rsid w:val="00207519"/>
    <w:rsid w:val="0022170A"/>
    <w:rsid w:val="00256AAE"/>
    <w:rsid w:val="00263A31"/>
    <w:rsid w:val="00283961"/>
    <w:rsid w:val="002918EA"/>
    <w:rsid w:val="00292EDF"/>
    <w:rsid w:val="002A6CB3"/>
    <w:rsid w:val="002B50F8"/>
    <w:rsid w:val="002B78E5"/>
    <w:rsid w:val="002C3197"/>
    <w:rsid w:val="002C5F01"/>
    <w:rsid w:val="002D05C0"/>
    <w:rsid w:val="002D6546"/>
    <w:rsid w:val="002D6999"/>
    <w:rsid w:val="002D6B41"/>
    <w:rsid w:val="002D6C85"/>
    <w:rsid w:val="002E4A20"/>
    <w:rsid w:val="00306071"/>
    <w:rsid w:val="00334974"/>
    <w:rsid w:val="003425E3"/>
    <w:rsid w:val="00342CE0"/>
    <w:rsid w:val="003430C3"/>
    <w:rsid w:val="00344C7E"/>
    <w:rsid w:val="00351FF5"/>
    <w:rsid w:val="003617C6"/>
    <w:rsid w:val="00363B86"/>
    <w:rsid w:val="00367911"/>
    <w:rsid w:val="003720D0"/>
    <w:rsid w:val="003769DF"/>
    <w:rsid w:val="00386CCD"/>
    <w:rsid w:val="00391FA0"/>
    <w:rsid w:val="003A6278"/>
    <w:rsid w:val="003D3222"/>
    <w:rsid w:val="003E4507"/>
    <w:rsid w:val="00410699"/>
    <w:rsid w:val="004240D2"/>
    <w:rsid w:val="00424285"/>
    <w:rsid w:val="0042445E"/>
    <w:rsid w:val="004320B0"/>
    <w:rsid w:val="00434811"/>
    <w:rsid w:val="00436B8E"/>
    <w:rsid w:val="0046497E"/>
    <w:rsid w:val="004665D5"/>
    <w:rsid w:val="0046726E"/>
    <w:rsid w:val="004678CF"/>
    <w:rsid w:val="00474A3A"/>
    <w:rsid w:val="00474D35"/>
    <w:rsid w:val="00480E99"/>
    <w:rsid w:val="00492897"/>
    <w:rsid w:val="00496A93"/>
    <w:rsid w:val="004A2F4D"/>
    <w:rsid w:val="004B5F1C"/>
    <w:rsid w:val="004B6C72"/>
    <w:rsid w:val="004D10C4"/>
    <w:rsid w:val="004F7E81"/>
    <w:rsid w:val="00502DEA"/>
    <w:rsid w:val="00503D9C"/>
    <w:rsid w:val="00503F7B"/>
    <w:rsid w:val="00510259"/>
    <w:rsid w:val="00517240"/>
    <w:rsid w:val="00520D33"/>
    <w:rsid w:val="00525AAE"/>
    <w:rsid w:val="00527825"/>
    <w:rsid w:val="00531ADE"/>
    <w:rsid w:val="00533F46"/>
    <w:rsid w:val="00555794"/>
    <w:rsid w:val="00581503"/>
    <w:rsid w:val="00581F7A"/>
    <w:rsid w:val="00582BBA"/>
    <w:rsid w:val="005846EE"/>
    <w:rsid w:val="00587140"/>
    <w:rsid w:val="00594B1D"/>
    <w:rsid w:val="005A158D"/>
    <w:rsid w:val="005A60DE"/>
    <w:rsid w:val="005A6ED5"/>
    <w:rsid w:val="005B19F7"/>
    <w:rsid w:val="005E15AB"/>
    <w:rsid w:val="005E6DE6"/>
    <w:rsid w:val="005F0FDA"/>
    <w:rsid w:val="00626BFD"/>
    <w:rsid w:val="00641BC9"/>
    <w:rsid w:val="006440DC"/>
    <w:rsid w:val="00647593"/>
    <w:rsid w:val="00655FF8"/>
    <w:rsid w:val="00666CFB"/>
    <w:rsid w:val="00680C14"/>
    <w:rsid w:val="00691E5D"/>
    <w:rsid w:val="00697A90"/>
    <w:rsid w:val="006A0970"/>
    <w:rsid w:val="006A7D12"/>
    <w:rsid w:val="006C6A2F"/>
    <w:rsid w:val="006D2D35"/>
    <w:rsid w:val="006E2961"/>
    <w:rsid w:val="006F05F1"/>
    <w:rsid w:val="006F1416"/>
    <w:rsid w:val="006F3D27"/>
    <w:rsid w:val="00700B9D"/>
    <w:rsid w:val="007141CD"/>
    <w:rsid w:val="00723CBE"/>
    <w:rsid w:val="00734D2A"/>
    <w:rsid w:val="00736670"/>
    <w:rsid w:val="00737CCC"/>
    <w:rsid w:val="00742E94"/>
    <w:rsid w:val="007504C6"/>
    <w:rsid w:val="007530CA"/>
    <w:rsid w:val="00753400"/>
    <w:rsid w:val="007575EA"/>
    <w:rsid w:val="007642E5"/>
    <w:rsid w:val="00765086"/>
    <w:rsid w:val="0077131A"/>
    <w:rsid w:val="00777DD7"/>
    <w:rsid w:val="00782894"/>
    <w:rsid w:val="007B1865"/>
    <w:rsid w:val="007B7568"/>
    <w:rsid w:val="007C7182"/>
    <w:rsid w:val="007D14E4"/>
    <w:rsid w:val="007E64CA"/>
    <w:rsid w:val="007E6DB7"/>
    <w:rsid w:val="007E7253"/>
    <w:rsid w:val="0080344C"/>
    <w:rsid w:val="00813685"/>
    <w:rsid w:val="00824508"/>
    <w:rsid w:val="008300FF"/>
    <w:rsid w:val="00833F0A"/>
    <w:rsid w:val="00840CC7"/>
    <w:rsid w:val="00840FF7"/>
    <w:rsid w:val="00852D10"/>
    <w:rsid w:val="00855C69"/>
    <w:rsid w:val="0086399D"/>
    <w:rsid w:val="00865936"/>
    <w:rsid w:val="00876FF8"/>
    <w:rsid w:val="00893405"/>
    <w:rsid w:val="00894869"/>
    <w:rsid w:val="008974A4"/>
    <w:rsid w:val="008A651F"/>
    <w:rsid w:val="008A705D"/>
    <w:rsid w:val="008B03D9"/>
    <w:rsid w:val="008E51FA"/>
    <w:rsid w:val="008F455F"/>
    <w:rsid w:val="008F47CD"/>
    <w:rsid w:val="008F5565"/>
    <w:rsid w:val="009003FB"/>
    <w:rsid w:val="00902C83"/>
    <w:rsid w:val="00902E8C"/>
    <w:rsid w:val="0090751D"/>
    <w:rsid w:val="0091494D"/>
    <w:rsid w:val="00923987"/>
    <w:rsid w:val="009244AE"/>
    <w:rsid w:val="009273C4"/>
    <w:rsid w:val="009476EE"/>
    <w:rsid w:val="00952BF8"/>
    <w:rsid w:val="00954A6B"/>
    <w:rsid w:val="0095718B"/>
    <w:rsid w:val="009726E1"/>
    <w:rsid w:val="00973E63"/>
    <w:rsid w:val="0097415F"/>
    <w:rsid w:val="00975D2C"/>
    <w:rsid w:val="00977C8D"/>
    <w:rsid w:val="009801BC"/>
    <w:rsid w:val="0098113B"/>
    <w:rsid w:val="009877FA"/>
    <w:rsid w:val="009902BC"/>
    <w:rsid w:val="00990770"/>
    <w:rsid w:val="009922FF"/>
    <w:rsid w:val="00996F4E"/>
    <w:rsid w:val="009B07E6"/>
    <w:rsid w:val="009B6F5F"/>
    <w:rsid w:val="009D1297"/>
    <w:rsid w:val="009D6354"/>
    <w:rsid w:val="009E460C"/>
    <w:rsid w:val="009E4CAF"/>
    <w:rsid w:val="009F0D7D"/>
    <w:rsid w:val="009F1934"/>
    <w:rsid w:val="00A01630"/>
    <w:rsid w:val="00A038AF"/>
    <w:rsid w:val="00A135A8"/>
    <w:rsid w:val="00A14091"/>
    <w:rsid w:val="00A176B5"/>
    <w:rsid w:val="00A25800"/>
    <w:rsid w:val="00A50B09"/>
    <w:rsid w:val="00A51731"/>
    <w:rsid w:val="00A54CEE"/>
    <w:rsid w:val="00A55AB4"/>
    <w:rsid w:val="00A671F1"/>
    <w:rsid w:val="00A8375C"/>
    <w:rsid w:val="00A8429E"/>
    <w:rsid w:val="00A9552B"/>
    <w:rsid w:val="00A956DD"/>
    <w:rsid w:val="00AB196D"/>
    <w:rsid w:val="00AB3F26"/>
    <w:rsid w:val="00AB5D54"/>
    <w:rsid w:val="00AC41C6"/>
    <w:rsid w:val="00AC77A5"/>
    <w:rsid w:val="00AC7F59"/>
    <w:rsid w:val="00AD6350"/>
    <w:rsid w:val="00AE5FDA"/>
    <w:rsid w:val="00AE7BA8"/>
    <w:rsid w:val="00B022D3"/>
    <w:rsid w:val="00B041F1"/>
    <w:rsid w:val="00B117B1"/>
    <w:rsid w:val="00B145A3"/>
    <w:rsid w:val="00B341FA"/>
    <w:rsid w:val="00B36048"/>
    <w:rsid w:val="00B735B7"/>
    <w:rsid w:val="00B76F72"/>
    <w:rsid w:val="00B95403"/>
    <w:rsid w:val="00BA5941"/>
    <w:rsid w:val="00BB7810"/>
    <w:rsid w:val="00BC3A38"/>
    <w:rsid w:val="00BE27E9"/>
    <w:rsid w:val="00BE48AF"/>
    <w:rsid w:val="00BF30EB"/>
    <w:rsid w:val="00BF3F6A"/>
    <w:rsid w:val="00BF7C15"/>
    <w:rsid w:val="00C072DE"/>
    <w:rsid w:val="00C077C7"/>
    <w:rsid w:val="00C10D2E"/>
    <w:rsid w:val="00C146FA"/>
    <w:rsid w:val="00C2416E"/>
    <w:rsid w:val="00C341C7"/>
    <w:rsid w:val="00C35ECA"/>
    <w:rsid w:val="00C44E2E"/>
    <w:rsid w:val="00C57532"/>
    <w:rsid w:val="00C6561E"/>
    <w:rsid w:val="00C727DC"/>
    <w:rsid w:val="00C7571F"/>
    <w:rsid w:val="00C76655"/>
    <w:rsid w:val="00C81FCC"/>
    <w:rsid w:val="00C845DC"/>
    <w:rsid w:val="00C8748A"/>
    <w:rsid w:val="00C93F2E"/>
    <w:rsid w:val="00C978FC"/>
    <w:rsid w:val="00CA1320"/>
    <w:rsid w:val="00CB5581"/>
    <w:rsid w:val="00CD2A8F"/>
    <w:rsid w:val="00CD7CE0"/>
    <w:rsid w:val="00CE1E8B"/>
    <w:rsid w:val="00CE49E6"/>
    <w:rsid w:val="00CE4F80"/>
    <w:rsid w:val="00D00B53"/>
    <w:rsid w:val="00D0228C"/>
    <w:rsid w:val="00D124CF"/>
    <w:rsid w:val="00D207E1"/>
    <w:rsid w:val="00D257EB"/>
    <w:rsid w:val="00D3042C"/>
    <w:rsid w:val="00D33F82"/>
    <w:rsid w:val="00D41930"/>
    <w:rsid w:val="00D7087F"/>
    <w:rsid w:val="00D74A59"/>
    <w:rsid w:val="00D74E05"/>
    <w:rsid w:val="00D8795E"/>
    <w:rsid w:val="00D90B70"/>
    <w:rsid w:val="00DB266C"/>
    <w:rsid w:val="00DC19CF"/>
    <w:rsid w:val="00DC1E44"/>
    <w:rsid w:val="00DD2CCD"/>
    <w:rsid w:val="00DD63D9"/>
    <w:rsid w:val="00DE2F6B"/>
    <w:rsid w:val="00DE3BB9"/>
    <w:rsid w:val="00DF0C26"/>
    <w:rsid w:val="00DF0CF2"/>
    <w:rsid w:val="00DF1328"/>
    <w:rsid w:val="00E143BC"/>
    <w:rsid w:val="00E14864"/>
    <w:rsid w:val="00E300FD"/>
    <w:rsid w:val="00E46FA4"/>
    <w:rsid w:val="00E473D2"/>
    <w:rsid w:val="00E674AC"/>
    <w:rsid w:val="00E74932"/>
    <w:rsid w:val="00E80329"/>
    <w:rsid w:val="00E80698"/>
    <w:rsid w:val="00E81172"/>
    <w:rsid w:val="00E83E8B"/>
    <w:rsid w:val="00E90DD5"/>
    <w:rsid w:val="00E942AD"/>
    <w:rsid w:val="00EC2868"/>
    <w:rsid w:val="00EE2F21"/>
    <w:rsid w:val="00EF76E6"/>
    <w:rsid w:val="00F006CE"/>
    <w:rsid w:val="00F04D65"/>
    <w:rsid w:val="00F2687E"/>
    <w:rsid w:val="00F57B9F"/>
    <w:rsid w:val="00F6161B"/>
    <w:rsid w:val="00F62171"/>
    <w:rsid w:val="00F63702"/>
    <w:rsid w:val="00F63DEB"/>
    <w:rsid w:val="00F70EA5"/>
    <w:rsid w:val="00FB6255"/>
    <w:rsid w:val="00FD7D2B"/>
    <w:rsid w:val="00FE7C83"/>
    <w:rsid w:val="00FF75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095A02"/>
  <w15:chartTrackingRefBased/>
  <w15:docId w15:val="{0078B705-958F-4AC9-8E34-4C73B57A9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3F2E"/>
    <w:pPr>
      <w:spacing w:after="0"/>
    </w:pPr>
    <w:rPr>
      <w:color w:val="333333" w:themeColor="text2"/>
      <w:sz w:val="24"/>
    </w:rPr>
  </w:style>
  <w:style w:type="paragraph" w:styleId="Heading1">
    <w:name w:val="heading 1"/>
    <w:basedOn w:val="Normal"/>
    <w:next w:val="Normal"/>
    <w:link w:val="Heading1Char"/>
    <w:uiPriority w:val="9"/>
    <w:qFormat/>
    <w:rsid w:val="0046497E"/>
    <w:pPr>
      <w:keepNext/>
      <w:keepLines/>
      <w:spacing w:after="320"/>
      <w:outlineLvl w:val="0"/>
    </w:pPr>
    <w:rPr>
      <w:rFonts w:asciiTheme="majorHAnsi" w:eastAsiaTheme="majorEastAsia" w:hAnsiTheme="majorHAnsi" w:cstheme="majorBidi"/>
      <w:b/>
      <w:color w:val="00B2A1" w:themeColor="accent6"/>
      <w:sz w:val="40"/>
      <w:szCs w:val="32"/>
    </w:rPr>
  </w:style>
  <w:style w:type="paragraph" w:styleId="Heading2">
    <w:name w:val="heading 2"/>
    <w:basedOn w:val="Normal"/>
    <w:next w:val="Normal"/>
    <w:link w:val="Heading2Char"/>
    <w:uiPriority w:val="9"/>
    <w:unhideWhenUsed/>
    <w:qFormat/>
    <w:rsid w:val="00C93F2E"/>
    <w:pPr>
      <w:keepNext/>
      <w:keepLines/>
      <w:spacing w:after="120"/>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0711A5"/>
    <w:pPr>
      <w:keepNext/>
      <w:keepLines/>
      <w:spacing w:after="120"/>
      <w:outlineLvl w:val="2"/>
    </w:pPr>
    <w:rPr>
      <w:rFonts w:asciiTheme="majorHAnsi" w:eastAsiaTheme="majorEastAsia" w:hAnsiTheme="majorHAnsi"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0CF2"/>
    <w:pPr>
      <w:tabs>
        <w:tab w:val="center" w:pos="4513"/>
        <w:tab w:val="right" w:pos="9026"/>
      </w:tabs>
      <w:spacing w:line="240" w:lineRule="auto"/>
    </w:pPr>
  </w:style>
  <w:style w:type="character" w:customStyle="1" w:styleId="HeaderChar">
    <w:name w:val="Header Char"/>
    <w:basedOn w:val="DefaultParagraphFont"/>
    <w:link w:val="Header"/>
    <w:uiPriority w:val="99"/>
    <w:rsid w:val="00DF0CF2"/>
    <w:rPr>
      <w:sz w:val="24"/>
    </w:rPr>
  </w:style>
  <w:style w:type="paragraph" w:styleId="Footer">
    <w:name w:val="footer"/>
    <w:basedOn w:val="Normal"/>
    <w:link w:val="FooterChar"/>
    <w:uiPriority w:val="99"/>
    <w:unhideWhenUsed/>
    <w:rsid w:val="001B0D79"/>
    <w:pPr>
      <w:tabs>
        <w:tab w:val="center" w:pos="4513"/>
        <w:tab w:val="right" w:pos="9026"/>
      </w:tabs>
      <w:spacing w:line="240" w:lineRule="auto"/>
    </w:pPr>
  </w:style>
  <w:style w:type="character" w:customStyle="1" w:styleId="FooterChar">
    <w:name w:val="Footer Char"/>
    <w:basedOn w:val="DefaultParagraphFont"/>
    <w:link w:val="Footer"/>
    <w:uiPriority w:val="99"/>
    <w:rsid w:val="001B0D79"/>
    <w:rPr>
      <w:color w:val="333333" w:themeColor="text2"/>
      <w:sz w:val="24"/>
    </w:rPr>
  </w:style>
  <w:style w:type="character" w:customStyle="1" w:styleId="Heading1Char">
    <w:name w:val="Heading 1 Char"/>
    <w:basedOn w:val="DefaultParagraphFont"/>
    <w:link w:val="Heading1"/>
    <w:uiPriority w:val="9"/>
    <w:rsid w:val="0046497E"/>
    <w:rPr>
      <w:rFonts w:asciiTheme="majorHAnsi" w:eastAsiaTheme="majorEastAsia" w:hAnsiTheme="majorHAnsi" w:cstheme="majorBidi"/>
      <w:b/>
      <w:color w:val="00B2A1" w:themeColor="accent6"/>
      <w:sz w:val="40"/>
      <w:szCs w:val="32"/>
    </w:rPr>
  </w:style>
  <w:style w:type="character" w:customStyle="1" w:styleId="Heading2Char">
    <w:name w:val="Heading 2 Char"/>
    <w:basedOn w:val="DefaultParagraphFont"/>
    <w:link w:val="Heading2"/>
    <w:uiPriority w:val="9"/>
    <w:rsid w:val="00C93F2E"/>
    <w:rPr>
      <w:rFonts w:asciiTheme="majorHAnsi" w:eastAsiaTheme="majorEastAsia" w:hAnsiTheme="majorHAnsi" w:cstheme="majorBidi"/>
      <w:b/>
      <w:color w:val="333333" w:themeColor="text2"/>
      <w:sz w:val="32"/>
      <w:szCs w:val="26"/>
    </w:rPr>
  </w:style>
  <w:style w:type="character" w:customStyle="1" w:styleId="Heading3Char">
    <w:name w:val="Heading 3 Char"/>
    <w:basedOn w:val="DefaultParagraphFont"/>
    <w:link w:val="Heading3"/>
    <w:uiPriority w:val="9"/>
    <w:rsid w:val="000711A5"/>
    <w:rPr>
      <w:rFonts w:asciiTheme="majorHAnsi" w:eastAsiaTheme="majorEastAsia" w:hAnsiTheme="majorHAnsi" w:cstheme="majorBidi"/>
      <w:b/>
      <w:color w:val="333333" w:themeColor="text2"/>
      <w:sz w:val="24"/>
      <w:szCs w:val="24"/>
    </w:rPr>
  </w:style>
  <w:style w:type="paragraph" w:customStyle="1" w:styleId="IntroParagraph">
    <w:name w:val="Intro Paragraph"/>
    <w:basedOn w:val="Normal"/>
    <w:qFormat/>
    <w:rsid w:val="00AD6350"/>
    <w:pPr>
      <w:spacing w:line="228" w:lineRule="auto"/>
    </w:pPr>
    <w:rPr>
      <w:sz w:val="32"/>
    </w:rPr>
  </w:style>
  <w:style w:type="paragraph" w:customStyle="1" w:styleId="ReportTitle">
    <w:name w:val="Report Title"/>
    <w:basedOn w:val="Normal"/>
    <w:qFormat/>
    <w:rsid w:val="00BB7810"/>
    <w:pPr>
      <w:spacing w:line="216" w:lineRule="auto"/>
      <w:ind w:right="3289"/>
    </w:pPr>
    <w:rPr>
      <w:b/>
      <w:color w:val="FFFFFF" w:themeColor="background1"/>
      <w:sz w:val="80"/>
    </w:rPr>
  </w:style>
  <w:style w:type="paragraph" w:customStyle="1" w:styleId="ReportSubtitle">
    <w:name w:val="Report Subtitle"/>
    <w:basedOn w:val="Normal"/>
    <w:qFormat/>
    <w:rsid w:val="00BB7810"/>
    <w:pPr>
      <w:ind w:right="2835"/>
    </w:pPr>
    <w:rPr>
      <w:b/>
      <w:color w:val="FFFFFF" w:themeColor="background1"/>
      <w:sz w:val="40"/>
    </w:rPr>
  </w:style>
  <w:style w:type="table" w:styleId="TableGrid">
    <w:name w:val="Table Grid"/>
    <w:basedOn w:val="TableNormal"/>
    <w:uiPriority w:val="39"/>
    <w:rsid w:val="00BB78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IssueNo">
    <w:name w:val="Cover Issue No."/>
    <w:basedOn w:val="Normal"/>
    <w:qFormat/>
    <w:rsid w:val="001B0D79"/>
    <w:pPr>
      <w:framePr w:hSpace="181" w:wrap="around" w:vAnchor="page" w:hAnchor="text" w:y="13609"/>
      <w:spacing w:line="240" w:lineRule="auto"/>
      <w:suppressOverlap/>
    </w:pPr>
    <w:rPr>
      <w:b/>
      <w:color w:val="FFFFFF" w:themeColor="background1"/>
      <w:sz w:val="32"/>
    </w:rPr>
  </w:style>
  <w:style w:type="paragraph" w:customStyle="1" w:styleId="CoverVersion">
    <w:name w:val="Cover Version"/>
    <w:basedOn w:val="Normal"/>
    <w:qFormat/>
    <w:rsid w:val="001B0D79"/>
    <w:pPr>
      <w:framePr w:hSpace="181" w:wrap="around" w:vAnchor="page" w:hAnchor="text" w:y="13609"/>
      <w:spacing w:line="240" w:lineRule="auto"/>
      <w:suppressOverlap/>
    </w:pPr>
    <w:rPr>
      <w:b/>
      <w:color w:val="FFFFFF" w:themeColor="background1"/>
      <w:sz w:val="32"/>
    </w:rPr>
  </w:style>
  <w:style w:type="paragraph" w:customStyle="1" w:styleId="FooterRule">
    <w:name w:val="Footer Rule"/>
    <w:basedOn w:val="Normal"/>
    <w:qFormat/>
    <w:rsid w:val="001B0D79"/>
    <w:pPr>
      <w:pBdr>
        <w:top w:val="single" w:sz="8" w:space="1" w:color="00B2A1" w:themeColor="accent6"/>
      </w:pBdr>
    </w:pPr>
    <w:rPr>
      <w:sz w:val="8"/>
    </w:rPr>
  </w:style>
  <w:style w:type="paragraph" w:customStyle="1" w:styleId="CoverDate">
    <w:name w:val="Cover Date"/>
    <w:basedOn w:val="Normal"/>
    <w:qFormat/>
    <w:rsid w:val="000D7D8F"/>
    <w:rPr>
      <w:b/>
      <w:color w:val="FFFFFF" w:themeColor="background1"/>
      <w:sz w:val="32"/>
    </w:rPr>
  </w:style>
  <w:style w:type="paragraph" w:customStyle="1" w:styleId="H1nocontents">
    <w:name w:val="H1 (no contents)"/>
    <w:basedOn w:val="Normal"/>
    <w:qFormat/>
    <w:rsid w:val="009B6F5F"/>
    <w:pPr>
      <w:spacing w:after="300"/>
    </w:pPr>
    <w:rPr>
      <w:b/>
      <w:color w:val="00B2A1" w:themeColor="accent6"/>
      <w:sz w:val="40"/>
    </w:rPr>
  </w:style>
  <w:style w:type="paragraph" w:styleId="BodyText">
    <w:name w:val="Body Text"/>
    <w:basedOn w:val="Normal"/>
    <w:link w:val="BodyTextChar"/>
    <w:uiPriority w:val="99"/>
    <w:unhideWhenUsed/>
    <w:rsid w:val="00C93F2E"/>
    <w:pPr>
      <w:spacing w:after="120"/>
    </w:pPr>
  </w:style>
  <w:style w:type="character" w:customStyle="1" w:styleId="BodyTextChar">
    <w:name w:val="Body Text Char"/>
    <w:basedOn w:val="DefaultParagraphFont"/>
    <w:link w:val="BodyText"/>
    <w:uiPriority w:val="99"/>
    <w:rsid w:val="00C93F2E"/>
    <w:rPr>
      <w:color w:val="333333" w:themeColor="text2"/>
      <w:sz w:val="24"/>
    </w:rPr>
  </w:style>
  <w:style w:type="paragraph" w:customStyle="1" w:styleId="bclist">
    <w:name w:val="b) c) list"/>
    <w:basedOn w:val="Normal"/>
    <w:qFormat/>
    <w:rsid w:val="00C93F2E"/>
    <w:pPr>
      <w:numPr>
        <w:numId w:val="11"/>
      </w:numPr>
      <w:spacing w:after="120"/>
      <w:ind w:left="851" w:hanging="284"/>
    </w:pPr>
  </w:style>
  <w:style w:type="paragraph" w:customStyle="1" w:styleId="Numberedtext">
    <w:name w:val="Numbered text"/>
    <w:basedOn w:val="Normal"/>
    <w:qFormat/>
    <w:rsid w:val="00061215"/>
    <w:pPr>
      <w:numPr>
        <w:numId w:val="12"/>
      </w:numPr>
      <w:spacing w:after="120"/>
      <w:ind w:left="284" w:hanging="284"/>
    </w:pPr>
  </w:style>
  <w:style w:type="paragraph" w:customStyle="1" w:styleId="BulletedText">
    <w:name w:val="Bulleted Text"/>
    <w:basedOn w:val="Normal"/>
    <w:qFormat/>
    <w:rsid w:val="00061215"/>
    <w:pPr>
      <w:numPr>
        <w:numId w:val="13"/>
      </w:numPr>
      <w:spacing w:after="120"/>
      <w:ind w:left="851" w:hanging="284"/>
    </w:pPr>
  </w:style>
  <w:style w:type="paragraph" w:styleId="FootnoteText">
    <w:name w:val="footnote text"/>
    <w:basedOn w:val="Normal"/>
    <w:link w:val="FootnoteTextChar"/>
    <w:uiPriority w:val="99"/>
    <w:semiHidden/>
    <w:unhideWhenUsed/>
    <w:rsid w:val="00B735B7"/>
    <w:pPr>
      <w:spacing w:line="240" w:lineRule="auto"/>
    </w:pPr>
    <w:rPr>
      <w:sz w:val="20"/>
      <w:szCs w:val="20"/>
    </w:rPr>
  </w:style>
  <w:style w:type="character" w:customStyle="1" w:styleId="FootnoteTextChar">
    <w:name w:val="Footnote Text Char"/>
    <w:basedOn w:val="DefaultParagraphFont"/>
    <w:link w:val="FootnoteText"/>
    <w:uiPriority w:val="99"/>
    <w:semiHidden/>
    <w:rsid w:val="00B735B7"/>
    <w:rPr>
      <w:color w:val="333333" w:themeColor="text2"/>
      <w:sz w:val="20"/>
      <w:szCs w:val="20"/>
    </w:rPr>
  </w:style>
  <w:style w:type="character" w:styleId="FootnoteReference">
    <w:name w:val="footnote reference"/>
    <w:basedOn w:val="DefaultParagraphFont"/>
    <w:uiPriority w:val="99"/>
    <w:semiHidden/>
    <w:unhideWhenUsed/>
    <w:rsid w:val="00B735B7"/>
    <w:rPr>
      <w:vertAlign w:val="superscript"/>
    </w:rPr>
  </w:style>
  <w:style w:type="paragraph" w:customStyle="1" w:styleId="ChartTitle">
    <w:name w:val="Chart Title"/>
    <w:basedOn w:val="Normal"/>
    <w:qFormat/>
    <w:rsid w:val="00B735B7"/>
    <w:rPr>
      <w:b/>
      <w:color w:val="00B2A1" w:themeColor="accent6"/>
      <w:sz w:val="32"/>
    </w:rPr>
  </w:style>
  <w:style w:type="paragraph" w:styleId="TOC1">
    <w:name w:val="toc 1"/>
    <w:basedOn w:val="Normal"/>
    <w:next w:val="Normal"/>
    <w:autoRedefine/>
    <w:uiPriority w:val="39"/>
    <w:unhideWhenUsed/>
    <w:rsid w:val="00666CFB"/>
    <w:pPr>
      <w:pBdr>
        <w:top w:val="single" w:sz="4" w:space="1" w:color="auto"/>
      </w:pBdr>
      <w:spacing w:before="180" w:after="100"/>
    </w:pPr>
    <w:rPr>
      <w:b/>
      <w:sz w:val="28"/>
    </w:rPr>
  </w:style>
  <w:style w:type="paragraph" w:styleId="TOC2">
    <w:name w:val="toc 2"/>
    <w:basedOn w:val="Normal"/>
    <w:next w:val="Normal"/>
    <w:autoRedefine/>
    <w:uiPriority w:val="39"/>
    <w:unhideWhenUsed/>
    <w:rsid w:val="00503F7B"/>
    <w:pPr>
      <w:spacing w:after="100"/>
      <w:ind w:left="240"/>
    </w:pPr>
  </w:style>
  <w:style w:type="paragraph" w:styleId="TOC3">
    <w:name w:val="toc 3"/>
    <w:basedOn w:val="Normal"/>
    <w:next w:val="Normal"/>
    <w:autoRedefine/>
    <w:uiPriority w:val="39"/>
    <w:unhideWhenUsed/>
    <w:rsid w:val="00503F7B"/>
    <w:pPr>
      <w:spacing w:after="100"/>
      <w:ind w:left="480"/>
    </w:pPr>
  </w:style>
  <w:style w:type="character" w:styleId="Hyperlink">
    <w:name w:val="Hyperlink"/>
    <w:basedOn w:val="DefaultParagraphFont"/>
    <w:uiPriority w:val="99"/>
    <w:unhideWhenUsed/>
    <w:rsid w:val="00503F7B"/>
    <w:rPr>
      <w:color w:val="0563C1" w:themeColor="hyperlink"/>
      <w:u w:val="single"/>
    </w:rPr>
  </w:style>
  <w:style w:type="paragraph" w:customStyle="1" w:styleId="Horizontalline">
    <w:name w:val="Horizontal line"/>
    <w:basedOn w:val="Normal"/>
    <w:qFormat/>
    <w:rsid w:val="00503F7B"/>
    <w:pPr>
      <w:pBdr>
        <w:top w:val="single" w:sz="4" w:space="1" w:color="333333" w:themeColor="text2"/>
      </w:pBdr>
    </w:pPr>
  </w:style>
  <w:style w:type="paragraph" w:styleId="ListParagraph">
    <w:name w:val="List Paragraph"/>
    <w:basedOn w:val="Normal"/>
    <w:uiPriority w:val="34"/>
    <w:qFormat/>
    <w:rsid w:val="00474A3A"/>
    <w:pPr>
      <w:spacing w:line="240" w:lineRule="auto"/>
      <w:ind w:left="720"/>
    </w:pPr>
    <w:rPr>
      <w:rFonts w:ascii="Calibri" w:eastAsia="Times New Roman" w:hAnsi="Calibri" w:cs="Times New Roman"/>
      <w:color w:val="auto"/>
      <w:sz w:val="22"/>
    </w:rPr>
  </w:style>
  <w:style w:type="paragraph" w:styleId="Revision">
    <w:name w:val="Revision"/>
    <w:hidden/>
    <w:uiPriority w:val="99"/>
    <w:semiHidden/>
    <w:rsid w:val="0015554C"/>
    <w:pPr>
      <w:spacing w:after="0" w:line="240" w:lineRule="auto"/>
    </w:pPr>
    <w:rPr>
      <w:color w:val="333333" w:themeColor="text2"/>
      <w:sz w:val="24"/>
    </w:rPr>
  </w:style>
  <w:style w:type="character" w:styleId="CommentReference">
    <w:name w:val="annotation reference"/>
    <w:basedOn w:val="DefaultParagraphFont"/>
    <w:uiPriority w:val="99"/>
    <w:semiHidden/>
    <w:unhideWhenUsed/>
    <w:rsid w:val="006C6A2F"/>
    <w:rPr>
      <w:sz w:val="16"/>
      <w:szCs w:val="16"/>
    </w:rPr>
  </w:style>
  <w:style w:type="paragraph" w:styleId="CommentText">
    <w:name w:val="annotation text"/>
    <w:basedOn w:val="Normal"/>
    <w:link w:val="CommentTextChar"/>
    <w:uiPriority w:val="99"/>
    <w:semiHidden/>
    <w:unhideWhenUsed/>
    <w:rsid w:val="006C6A2F"/>
    <w:pPr>
      <w:spacing w:line="240" w:lineRule="auto"/>
    </w:pPr>
    <w:rPr>
      <w:sz w:val="20"/>
      <w:szCs w:val="20"/>
    </w:rPr>
  </w:style>
  <w:style w:type="character" w:customStyle="1" w:styleId="CommentTextChar">
    <w:name w:val="Comment Text Char"/>
    <w:basedOn w:val="DefaultParagraphFont"/>
    <w:link w:val="CommentText"/>
    <w:uiPriority w:val="99"/>
    <w:semiHidden/>
    <w:rsid w:val="006C6A2F"/>
    <w:rPr>
      <w:color w:val="333333" w:themeColor="text2"/>
      <w:sz w:val="20"/>
      <w:szCs w:val="20"/>
    </w:rPr>
  </w:style>
  <w:style w:type="paragraph" w:styleId="CommentSubject">
    <w:name w:val="annotation subject"/>
    <w:basedOn w:val="CommentText"/>
    <w:next w:val="CommentText"/>
    <w:link w:val="CommentSubjectChar"/>
    <w:uiPriority w:val="99"/>
    <w:semiHidden/>
    <w:unhideWhenUsed/>
    <w:rsid w:val="006C6A2F"/>
    <w:rPr>
      <w:b/>
      <w:bCs/>
    </w:rPr>
  </w:style>
  <w:style w:type="character" w:customStyle="1" w:styleId="CommentSubjectChar">
    <w:name w:val="Comment Subject Char"/>
    <w:basedOn w:val="CommentTextChar"/>
    <w:link w:val="CommentSubject"/>
    <w:uiPriority w:val="99"/>
    <w:semiHidden/>
    <w:rsid w:val="006C6A2F"/>
    <w:rPr>
      <w:b/>
      <w:bCs/>
      <w:color w:val="333333"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jpg"/><Relationship Id="rId5" Type="http://schemas.openxmlformats.org/officeDocument/2006/relationships/image" Target="media/image5.sv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ilip.hobbins\Desktop\Gas%20DSR%20Methodology%20v7.0%20(marked-up%20version%20for%20consultation).dotx" TargetMode="External"/></Relationships>
</file>

<file path=word/theme/theme1.xml><?xml version="1.0" encoding="utf-8"?>
<a:theme xmlns:a="http://schemas.openxmlformats.org/drawingml/2006/main" name="Office Theme">
  <a:themeElements>
    <a:clrScheme name="Custom 190">
      <a:dk1>
        <a:sysClr val="windowText" lastClr="000000"/>
      </a:dk1>
      <a:lt1>
        <a:sysClr val="window" lastClr="FFFFFF"/>
      </a:lt1>
      <a:dk2>
        <a:srgbClr val="333333"/>
      </a:dk2>
      <a:lt2>
        <a:srgbClr val="E7E6E6"/>
      </a:lt2>
      <a:accent1>
        <a:srgbClr val="7CC400"/>
      </a:accent1>
      <a:accent2>
        <a:srgbClr val="007B34"/>
      </a:accent2>
      <a:accent3>
        <a:srgbClr val="00857A"/>
      </a:accent3>
      <a:accent4>
        <a:srgbClr val="004C9D"/>
      </a:accent4>
      <a:accent5>
        <a:srgbClr val="32C8FA"/>
      </a:accent5>
      <a:accent6>
        <a:srgbClr val="00B2A1"/>
      </a:accent6>
      <a:hlink>
        <a:srgbClr val="0563C1"/>
      </a:hlink>
      <a:folHlink>
        <a:srgbClr val="954F72"/>
      </a:folHlink>
    </a:clrScheme>
    <a:fontScheme name="Custom 74">
      <a:majorFont>
        <a:latin typeface="Tenorite"/>
        <a:ea typeface=""/>
        <a:cs typeface=""/>
      </a:majorFont>
      <a:minorFont>
        <a:latin typeface="Tenorit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cadce026-d35b-4a62-a2ee-1436bb44fb55" xsi:nil="true"/>
    <befc8a1d9551445aa23483994debf5e3 xmlns="fd3f14cf-c43e-4448-85f1-d3a36c181a0a">
      <Terms xmlns="http://schemas.microsoft.com/office/infopath/2007/PartnerControls"/>
    </befc8a1d9551445aa23483994debf5e3>
    <lcf76f155ced4ddcb4097134ff3c332f xmlns="fd3f14cf-c43e-4448-85f1-d3a36c181a0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2C04B8B39E81A45BB23B658E64D401A" ma:contentTypeVersion="13" ma:contentTypeDescription="Create a new document." ma:contentTypeScope="" ma:versionID="ff4a58961154ee1b51b2e737ec6e234c">
  <xsd:schema xmlns:xsd="http://www.w3.org/2001/XMLSchema" xmlns:xs="http://www.w3.org/2001/XMLSchema" xmlns:p="http://schemas.microsoft.com/office/2006/metadata/properties" xmlns:ns2="fd3f14cf-c43e-4448-85f1-d3a36c181a0a" xmlns:ns3="cadce026-d35b-4a62-a2ee-1436bb44fb55" xmlns:ns4="a618e47c-7853-4507-a12e-9186dea01ba6" targetNamespace="http://schemas.microsoft.com/office/2006/metadata/properties" ma:root="true" ma:fieldsID="a7bd376d4979bb264ca192984eaa68b7" ns2:_="" ns3:_="" ns4:_="">
    <xsd:import namespace="fd3f14cf-c43e-4448-85f1-d3a36c181a0a"/>
    <xsd:import namespace="cadce026-d35b-4a62-a2ee-1436bb44fb55"/>
    <xsd:import namespace="a618e47c-7853-4507-a12e-9186dea01ba6"/>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4:SharedWithUsers" minOccurs="0"/>
                <xsd:element ref="ns4:SharedWithDetails" minOccurs="0"/>
                <xsd:element ref="ns2:befc8a1d9551445aa23483994debf5e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3f14cf-c43e-4448-85f1-d3a36c181a0a"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f571c05a-9bf0-4b0b-ad97-e13aed49ba31"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befc8a1d9551445aa23483994debf5e3" ma:index="20" nillable="true" ma:taxonomy="true" ma:internalName="befc8a1d9551445aa23483994debf5e3" ma:taxonomyFieldName="TEST" ma:displayName="TEST" ma:default="" ma:fieldId="{befc8a1d-9551-445a-a234-83994debf5e3}" ma:sspId="f571c05a-9bf0-4b0b-ad97-e13aed49ba31" ma:termSetId="386095d1-c68d-4c6d-b587-48ddaf1aecc9"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dce026-d35b-4a62-a2ee-1436bb44fb55"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5620694-b4ce-47f1-a80c-9b741e226940}" ma:internalName="TaxCatchAll" ma:showField="CatchAllData" ma:web="a618e47c-7853-4507-a12e-9186dea01ba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618e47c-7853-4507-a12e-9186dea01ba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5D6161-0A9F-4BE0-B9C9-DE2F3F2FE113}">
  <ds:schemaRefs>
    <ds:schemaRef ds:uri="http://schemas.openxmlformats.org/officeDocument/2006/bibliography"/>
  </ds:schemaRefs>
</ds:datastoreItem>
</file>

<file path=customXml/itemProps2.xml><?xml version="1.0" encoding="utf-8"?>
<ds:datastoreItem xmlns:ds="http://schemas.openxmlformats.org/officeDocument/2006/customXml" ds:itemID="{49DE5C54-2756-49CD-963E-DFC1F9E1E5A7}">
  <ds:schemaRefs>
    <ds:schemaRef ds:uri="http://schemas.microsoft.com/office/2006/metadata/properties"/>
    <ds:schemaRef ds:uri="http://schemas.microsoft.com/office/infopath/2007/PartnerControls"/>
    <ds:schemaRef ds:uri="cadce026-d35b-4a62-a2ee-1436bb44fb55"/>
    <ds:schemaRef ds:uri="fd3f14cf-c43e-4448-85f1-d3a36c181a0a"/>
  </ds:schemaRefs>
</ds:datastoreItem>
</file>

<file path=customXml/itemProps3.xml><?xml version="1.0" encoding="utf-8"?>
<ds:datastoreItem xmlns:ds="http://schemas.openxmlformats.org/officeDocument/2006/customXml" ds:itemID="{54F517F9-8658-469E-964B-BAE9626EEC95}">
  <ds:schemaRefs>
    <ds:schemaRef ds:uri="http://schemas.microsoft.com/sharepoint/v3/contenttype/forms"/>
  </ds:schemaRefs>
</ds:datastoreItem>
</file>

<file path=customXml/itemProps4.xml><?xml version="1.0" encoding="utf-8"?>
<ds:datastoreItem xmlns:ds="http://schemas.openxmlformats.org/officeDocument/2006/customXml" ds:itemID="{E5937060-54DB-47B0-8CE0-E2FA23A7CD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3f14cf-c43e-4448-85f1-d3a36c181a0a"/>
    <ds:schemaRef ds:uri="cadce026-d35b-4a62-a2ee-1436bb44fb55"/>
    <ds:schemaRef ds:uri="a618e47c-7853-4507-a12e-9186dea01b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Gas DSR Methodology v7.0 (marked-up version for consultation).dotx</Template>
  <TotalTime>2</TotalTime>
  <Pages>23</Pages>
  <Words>5207</Words>
  <Characters>29681</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Hobbins, Phil</dc:creator>
  <cp:keywords/>
  <dc:description/>
  <cp:lastModifiedBy>Matthew Newman (National Gas)</cp:lastModifiedBy>
  <cp:revision>3</cp:revision>
  <cp:lastPrinted>2023-07-21T08:20:00Z</cp:lastPrinted>
  <dcterms:created xsi:type="dcterms:W3CDTF">2023-08-07T11:14:00Z</dcterms:created>
  <dcterms:modified xsi:type="dcterms:W3CDTF">2023-08-07T11:15:00Z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0x01010082C04B8B39E81A45BB23B658E64D401A</vt:lpwstr>
  </property>
</Properties>
</file>